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A57B8">
      <w:pPr>
        <w:rPr>
          <w:rFonts w:ascii="黑体" w:hAnsi="黑体" w:eastAsia="黑体"/>
          <w:kern w:val="0"/>
          <w:sz w:val="28"/>
          <w:szCs w:val="28"/>
        </w:rPr>
      </w:pPr>
      <w:r>
        <w:rPr>
          <w:rFonts w:hint="eastAsia" w:ascii="黑体" w:hAnsi="黑体" w:eastAsia="黑体"/>
          <w:kern w:val="0"/>
          <w:sz w:val="28"/>
          <w:szCs w:val="28"/>
          <w:lang w:eastAsia="zh-CN"/>
        </w:rPr>
        <w:t>县级</w:t>
      </w:r>
      <w:r>
        <w:rPr>
          <w:rFonts w:hint="eastAsia" w:ascii="黑体" w:hAnsi="黑体" w:eastAsia="黑体"/>
          <w:kern w:val="0"/>
          <w:sz w:val="28"/>
          <w:szCs w:val="28"/>
        </w:rPr>
        <w:t>政府核实使用</w:t>
      </w:r>
    </w:p>
    <w:p w14:paraId="65973DFC">
      <w:pPr>
        <w:rPr>
          <w:kern w:val="0"/>
        </w:rPr>
      </w:pPr>
    </w:p>
    <w:p w14:paraId="016DE3B0">
      <w:pPr>
        <w:rPr>
          <w:kern w:val="0"/>
        </w:rPr>
      </w:pPr>
    </w:p>
    <w:p w14:paraId="7DEAC8B7">
      <w:pPr>
        <w:jc w:val="center"/>
        <w:rPr>
          <w:rFonts w:ascii="方正小标宋_GBK" w:hAnsi="黑体" w:eastAsia="方正小标宋_GBK" w:cs="宋体"/>
          <w:color w:val="000000"/>
          <w:kern w:val="0"/>
          <w:sz w:val="44"/>
          <w:szCs w:val="44"/>
          <w:lang w:bidi="ar"/>
        </w:rPr>
      </w:pPr>
    </w:p>
    <w:p w14:paraId="5C071775">
      <w:pPr>
        <w:jc w:val="center"/>
        <w:rPr>
          <w:rFonts w:ascii="方正小标宋_GBK" w:hAnsi="黑体" w:eastAsia="方正小标宋_GBK" w:cs="宋体"/>
          <w:color w:val="000000"/>
          <w:kern w:val="0"/>
          <w:sz w:val="44"/>
          <w:szCs w:val="44"/>
          <w:lang w:bidi="ar"/>
        </w:rPr>
      </w:pPr>
      <w:r>
        <w:rPr>
          <w:rFonts w:hint="eastAsia" w:ascii="方正小标宋_GBK" w:hAnsi="黑体" w:eastAsia="方正小标宋_GBK" w:cs="宋体"/>
          <w:color w:val="000000"/>
          <w:kern w:val="0"/>
          <w:sz w:val="44"/>
          <w:szCs w:val="44"/>
          <w:lang w:bidi="ar"/>
        </w:rPr>
        <w:t>自然资源登记单元调查成果核实表</w:t>
      </w:r>
    </w:p>
    <w:p w14:paraId="76A6B21B">
      <w:pPr>
        <w:rPr>
          <w:kern w:val="0"/>
        </w:rPr>
      </w:pPr>
    </w:p>
    <w:p w14:paraId="5B26B517">
      <w:pPr>
        <w:rPr>
          <w:kern w:val="0"/>
        </w:rPr>
      </w:pPr>
    </w:p>
    <w:p w14:paraId="3310D267">
      <w:pPr>
        <w:rPr>
          <w:kern w:val="0"/>
        </w:rPr>
      </w:pPr>
    </w:p>
    <w:p w14:paraId="5DE571C8">
      <w:pPr>
        <w:rPr>
          <w:kern w:val="0"/>
        </w:rPr>
      </w:pPr>
    </w:p>
    <w:p w14:paraId="05AC40C4">
      <w:pPr>
        <w:rPr>
          <w:kern w:val="0"/>
        </w:rPr>
      </w:pPr>
    </w:p>
    <w:p w14:paraId="3860466A">
      <w:pPr>
        <w:rPr>
          <w:kern w:val="0"/>
        </w:rPr>
      </w:pPr>
    </w:p>
    <w:p w14:paraId="7CC41522">
      <w:pPr>
        <w:rPr>
          <w:kern w:val="0"/>
        </w:rPr>
      </w:pPr>
    </w:p>
    <w:p w14:paraId="3AB25A10">
      <w:pPr>
        <w:rPr>
          <w:kern w:val="0"/>
        </w:rPr>
      </w:pPr>
    </w:p>
    <w:p w14:paraId="024720DA">
      <w:pPr>
        <w:rPr>
          <w:kern w:val="0"/>
        </w:rPr>
      </w:pPr>
    </w:p>
    <w:p w14:paraId="34199589">
      <w:pPr>
        <w:rPr>
          <w:kern w:val="0"/>
        </w:rPr>
      </w:pPr>
    </w:p>
    <w:p w14:paraId="02D8F4B2">
      <w:pPr>
        <w:rPr>
          <w:kern w:val="0"/>
        </w:rPr>
      </w:pPr>
    </w:p>
    <w:p w14:paraId="09CBAAAC">
      <w:pPr>
        <w:rPr>
          <w:kern w:val="0"/>
        </w:rPr>
      </w:pPr>
    </w:p>
    <w:p w14:paraId="7D8E4DA6">
      <w:pPr>
        <w:rPr>
          <w:kern w:val="0"/>
        </w:rPr>
      </w:pPr>
    </w:p>
    <w:p w14:paraId="29D6AAA7">
      <w:pPr>
        <w:rPr>
          <w:kern w:val="0"/>
        </w:rPr>
      </w:pPr>
    </w:p>
    <w:p w14:paraId="01CE52EC">
      <w:pPr>
        <w:rPr>
          <w:kern w:val="0"/>
        </w:rPr>
      </w:pPr>
    </w:p>
    <w:p w14:paraId="2A86398D">
      <w:pPr>
        <w:rPr>
          <w:rFonts w:ascii="仿宋" w:hAnsi="仿宋" w:eastAsia="仿宋"/>
          <w:kern w:val="0"/>
          <w:sz w:val="32"/>
          <w:szCs w:val="32"/>
        </w:rPr>
      </w:pPr>
    </w:p>
    <w:p w14:paraId="745610B9">
      <w:pPr>
        <w:rPr>
          <w:rFonts w:ascii="仿宋" w:hAnsi="仿宋" w:eastAsia="仿宋"/>
          <w:kern w:val="0"/>
          <w:sz w:val="32"/>
          <w:szCs w:val="32"/>
        </w:rPr>
      </w:pPr>
    </w:p>
    <w:p w14:paraId="63A4DAD1">
      <w:pPr>
        <w:rPr>
          <w:kern w:val="0"/>
        </w:rPr>
      </w:pPr>
    </w:p>
    <w:p w14:paraId="748A2A82">
      <w:pPr>
        <w:rPr>
          <w:kern w:val="0"/>
        </w:rPr>
      </w:pPr>
    </w:p>
    <w:p w14:paraId="3491F81D">
      <w:pPr>
        <w:rPr>
          <w:kern w:val="0"/>
        </w:rPr>
      </w:pPr>
    </w:p>
    <w:p w14:paraId="35BEDEA4">
      <w:pPr>
        <w:rPr>
          <w:kern w:val="0"/>
        </w:rPr>
      </w:pPr>
    </w:p>
    <w:p w14:paraId="2D327966">
      <w:pPr>
        <w:rPr>
          <w:kern w:val="0"/>
        </w:rPr>
      </w:pPr>
    </w:p>
    <w:p w14:paraId="6BC44EAB">
      <w:pPr>
        <w:rPr>
          <w:kern w:val="0"/>
        </w:rPr>
      </w:pPr>
    </w:p>
    <w:p w14:paraId="22325A51">
      <w:pPr>
        <w:rPr>
          <w:kern w:val="0"/>
        </w:rPr>
      </w:pPr>
    </w:p>
    <w:p w14:paraId="1833B552">
      <w:pPr>
        <w:rPr>
          <w:kern w:val="0"/>
        </w:rPr>
      </w:pPr>
    </w:p>
    <w:p w14:paraId="4EE8BADD">
      <w:pPr>
        <w:jc w:val="center"/>
        <w:rPr>
          <w:rFonts w:hint="default" w:eastAsiaTheme="minorEastAsia"/>
          <w:kern w:val="0"/>
          <w:lang w:val="en-US" w:eastAsia="zh-CN"/>
        </w:rPr>
      </w:pPr>
      <w:r>
        <w:rPr>
          <w:rFonts w:hint="eastAsia" w:ascii="仿宋" w:hAnsi="仿宋" w:eastAsia="仿宋"/>
          <w:kern w:val="0"/>
          <w:sz w:val="32"/>
          <w:szCs w:val="32"/>
          <w:lang w:val="en-US" w:eastAsia="zh-CN"/>
        </w:rPr>
        <w:t>吕梁市规划和自然资源局</w:t>
      </w:r>
    </w:p>
    <w:p w14:paraId="4CD127D7">
      <w:pPr>
        <w:rPr>
          <w:kern w:val="0"/>
        </w:rPr>
      </w:pPr>
      <w:r>
        <w:rPr>
          <w:kern w:val="0"/>
        </w:rPr>
        <w:br w:type="page"/>
      </w:r>
    </w:p>
    <w:p w14:paraId="336ACDB3">
      <w:pPr>
        <w:rPr>
          <w:kern w:val="0"/>
        </w:rPr>
      </w:pPr>
    </w:p>
    <w:tbl>
      <w:tblPr>
        <w:tblStyle w:val="6"/>
        <w:tblW w:w="8672" w:type="dxa"/>
        <w:jc w:val="center"/>
        <w:tblLayout w:type="fixed"/>
        <w:tblCellMar>
          <w:top w:w="0" w:type="dxa"/>
          <w:left w:w="108" w:type="dxa"/>
          <w:bottom w:w="0" w:type="dxa"/>
          <w:right w:w="108" w:type="dxa"/>
        </w:tblCellMar>
      </w:tblPr>
      <w:tblGrid>
        <w:gridCol w:w="1066"/>
        <w:gridCol w:w="1260"/>
        <w:gridCol w:w="396"/>
        <w:gridCol w:w="752"/>
        <w:gridCol w:w="397"/>
        <w:gridCol w:w="833"/>
        <w:gridCol w:w="652"/>
        <w:gridCol w:w="668"/>
        <w:gridCol w:w="562"/>
        <w:gridCol w:w="154"/>
        <w:gridCol w:w="595"/>
        <w:gridCol w:w="505"/>
        <w:gridCol w:w="832"/>
      </w:tblGrid>
      <w:tr w14:paraId="019AB12A">
        <w:tblPrEx>
          <w:tblCellMar>
            <w:top w:w="0" w:type="dxa"/>
            <w:left w:w="108" w:type="dxa"/>
            <w:bottom w:w="0" w:type="dxa"/>
            <w:right w:w="108" w:type="dxa"/>
          </w:tblCellMar>
        </w:tblPrEx>
        <w:trPr>
          <w:trHeight w:val="495" w:hRule="atLeast"/>
          <w:jc w:val="center"/>
        </w:trPr>
        <w:tc>
          <w:tcPr>
            <w:tcW w:w="2722" w:type="dxa"/>
            <w:gridSpan w:val="3"/>
            <w:tcBorders>
              <w:top w:val="single" w:color="auto" w:sz="4" w:space="0"/>
              <w:left w:val="single" w:color="auto" w:sz="4" w:space="0"/>
              <w:bottom w:val="single" w:color="auto" w:sz="4" w:space="0"/>
              <w:right w:val="single" w:color="auto" w:sz="4" w:space="0"/>
            </w:tcBorders>
            <w:vAlign w:val="center"/>
          </w:tcPr>
          <w:p w14:paraId="30F33B38">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登记单元名称</w:t>
            </w:r>
          </w:p>
        </w:tc>
        <w:tc>
          <w:tcPr>
            <w:tcW w:w="5950" w:type="dxa"/>
            <w:gridSpan w:val="10"/>
            <w:tcBorders>
              <w:top w:val="single" w:color="auto" w:sz="4" w:space="0"/>
              <w:left w:val="single" w:color="auto" w:sz="4" w:space="0"/>
              <w:bottom w:val="single" w:color="000000" w:sz="4" w:space="0"/>
              <w:right w:val="single" w:color="000000" w:sz="4" w:space="0"/>
            </w:tcBorders>
            <w:shd w:val="clear" w:color="auto" w:fill="auto"/>
            <w:vAlign w:val="center"/>
          </w:tcPr>
          <w:p w14:paraId="1BE49C7B">
            <w:pPr>
              <w:spacing w:line="360" w:lineRule="exact"/>
              <w:jc w:val="center"/>
              <w:rPr>
                <w:rFonts w:hint="eastAsia" w:ascii="仿宋" w:hAnsi="仿宋" w:eastAsia="仿宋" w:cs="宋体"/>
                <w:color w:val="000000"/>
                <w:kern w:val="0"/>
                <w:sz w:val="24"/>
                <w:lang w:bidi="ar"/>
              </w:rPr>
            </w:pPr>
            <w:r>
              <w:rPr>
                <w:rFonts w:hint="eastAsia" w:ascii="仿宋" w:hAnsi="仿宋" w:eastAsia="仿宋" w:cs="宋体"/>
                <w:color w:val="000000"/>
                <w:kern w:val="0"/>
                <w:sz w:val="24"/>
                <w:lang w:val="en-US" w:eastAsia="zh-CN" w:bidi="ar"/>
              </w:rPr>
              <w:t>三川</w:t>
            </w:r>
            <w:r>
              <w:rPr>
                <w:rFonts w:hint="eastAsia" w:ascii="仿宋" w:hAnsi="仿宋" w:eastAsia="仿宋" w:cs="宋体"/>
                <w:color w:val="000000"/>
                <w:kern w:val="0"/>
                <w:sz w:val="24"/>
                <w:lang w:bidi="ar"/>
              </w:rPr>
              <w:t>河</w:t>
            </w:r>
          </w:p>
        </w:tc>
      </w:tr>
      <w:tr w14:paraId="15B9BFB5">
        <w:tblPrEx>
          <w:tblCellMar>
            <w:top w:w="0" w:type="dxa"/>
            <w:left w:w="108" w:type="dxa"/>
            <w:bottom w:w="0" w:type="dxa"/>
            <w:right w:w="108" w:type="dxa"/>
          </w:tblCellMar>
        </w:tblPrEx>
        <w:trPr>
          <w:trHeight w:val="470" w:hRule="atLeast"/>
          <w:jc w:val="center"/>
        </w:trPr>
        <w:tc>
          <w:tcPr>
            <w:tcW w:w="2722" w:type="dxa"/>
            <w:gridSpan w:val="3"/>
            <w:tcBorders>
              <w:top w:val="single" w:color="auto" w:sz="4" w:space="0"/>
              <w:left w:val="single" w:color="auto" w:sz="4" w:space="0"/>
              <w:bottom w:val="single" w:color="auto" w:sz="4" w:space="0"/>
              <w:right w:val="single" w:color="000000" w:sz="4" w:space="0"/>
            </w:tcBorders>
            <w:vAlign w:val="center"/>
          </w:tcPr>
          <w:p w14:paraId="41E21164">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登记单元号</w:t>
            </w: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6F0A18B">
            <w:pPr>
              <w:spacing w:line="360" w:lineRule="exact"/>
              <w:jc w:val="center"/>
              <w:rPr>
                <w:rFonts w:hint="eastAsia" w:ascii="仿宋" w:hAnsi="仿宋" w:eastAsia="仿宋" w:cs="宋体"/>
                <w:color w:val="000000"/>
                <w:kern w:val="0"/>
                <w:sz w:val="24"/>
                <w:lang w:eastAsia="zh-CN" w:bidi="ar"/>
              </w:rPr>
            </w:pPr>
            <w:r>
              <w:rPr>
                <w:rFonts w:hint="eastAsia" w:ascii="仿宋" w:hAnsi="仿宋" w:eastAsia="仿宋" w:cs="宋体"/>
                <w:color w:val="000000"/>
                <w:kern w:val="0"/>
                <w:sz w:val="24"/>
                <w:lang w:bidi="ar"/>
              </w:rPr>
              <w:t>14110033100000</w:t>
            </w:r>
            <w:r>
              <w:rPr>
                <w:rFonts w:hint="eastAsia" w:ascii="仿宋" w:hAnsi="仿宋" w:eastAsia="仿宋" w:cs="宋体"/>
                <w:color w:val="000000"/>
                <w:kern w:val="0"/>
                <w:sz w:val="24"/>
                <w:lang w:val="en-US" w:eastAsia="zh-CN" w:bidi="ar"/>
              </w:rPr>
              <w:t>5</w:t>
            </w:r>
          </w:p>
        </w:tc>
      </w:tr>
      <w:tr w14:paraId="14E7A3E2">
        <w:tblPrEx>
          <w:tblCellMar>
            <w:top w:w="0" w:type="dxa"/>
            <w:left w:w="108" w:type="dxa"/>
            <w:bottom w:w="0" w:type="dxa"/>
            <w:right w:w="108" w:type="dxa"/>
          </w:tblCellMar>
        </w:tblPrEx>
        <w:trPr>
          <w:trHeight w:val="393" w:hRule="atLeast"/>
          <w:jc w:val="center"/>
        </w:trPr>
        <w:tc>
          <w:tcPr>
            <w:tcW w:w="1066" w:type="dxa"/>
            <w:vMerge w:val="restart"/>
            <w:tcBorders>
              <w:top w:val="single" w:color="auto" w:sz="4" w:space="0"/>
              <w:left w:val="single" w:color="auto" w:sz="4" w:space="0"/>
              <w:right w:val="single" w:color="auto" w:sz="4" w:space="0"/>
            </w:tcBorders>
            <w:vAlign w:val="center"/>
          </w:tcPr>
          <w:p w14:paraId="0559CB64">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登记</w:t>
            </w:r>
          </w:p>
          <w:p w14:paraId="4C4D46B2">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单元</w:t>
            </w:r>
          </w:p>
          <w:p w14:paraId="4F9BE419">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情况</w:t>
            </w:r>
          </w:p>
        </w:tc>
        <w:tc>
          <w:tcPr>
            <w:tcW w:w="165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334BFC7">
            <w:pPr>
              <w:widowControl/>
              <w:spacing w:line="360" w:lineRule="exact"/>
              <w:jc w:val="center"/>
              <w:textAlignment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坐落</w:t>
            </w: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E6B168E">
            <w:pPr>
              <w:spacing w:line="360" w:lineRule="exact"/>
              <w:jc w:val="center"/>
              <w:rPr>
                <w:rFonts w:hint="eastAsia" w:ascii="仿宋" w:hAnsi="仿宋" w:eastAsia="仿宋" w:cs="宋体"/>
                <w:color w:val="000000"/>
                <w:kern w:val="0"/>
                <w:sz w:val="24"/>
                <w:lang w:bidi="ar"/>
              </w:rPr>
            </w:pPr>
            <w:r>
              <w:rPr>
                <w:rFonts w:hint="eastAsia" w:ascii="仿宋" w:hAnsi="仿宋" w:eastAsia="仿宋" w:cs="宋体"/>
                <w:color w:val="000000"/>
                <w:kern w:val="0"/>
                <w:sz w:val="24"/>
                <w:lang w:bidi="ar"/>
              </w:rPr>
              <w:t>山西省吕梁市离石区</w:t>
            </w:r>
            <w:r>
              <w:rPr>
                <w:rFonts w:hint="eastAsia" w:ascii="仿宋" w:hAnsi="仿宋" w:eastAsia="仿宋" w:cs="宋体"/>
                <w:color w:val="000000"/>
                <w:kern w:val="0"/>
                <w:sz w:val="24"/>
                <w:lang w:eastAsia="zh-CN" w:bidi="ar"/>
              </w:rPr>
              <w:t>、</w:t>
            </w:r>
            <w:r>
              <w:rPr>
                <w:rFonts w:hint="eastAsia" w:ascii="仿宋" w:hAnsi="仿宋" w:eastAsia="仿宋" w:cs="宋体"/>
                <w:color w:val="000000"/>
                <w:kern w:val="0"/>
                <w:sz w:val="24"/>
                <w:lang w:bidi="ar"/>
              </w:rPr>
              <w:t>柳林县</w:t>
            </w:r>
            <w:r>
              <w:rPr>
                <w:rFonts w:hint="eastAsia" w:ascii="仿宋" w:hAnsi="仿宋" w:eastAsia="仿宋" w:cs="宋体"/>
                <w:color w:val="000000"/>
                <w:kern w:val="0"/>
                <w:sz w:val="24"/>
                <w:lang w:eastAsia="zh-CN" w:bidi="ar"/>
              </w:rPr>
              <w:t>、</w:t>
            </w:r>
            <w:r>
              <w:rPr>
                <w:rFonts w:hint="eastAsia" w:ascii="仿宋" w:hAnsi="仿宋" w:eastAsia="仿宋" w:cs="宋体"/>
                <w:color w:val="000000"/>
                <w:kern w:val="0"/>
                <w:sz w:val="24"/>
                <w:lang w:bidi="ar"/>
              </w:rPr>
              <w:t>方山县</w:t>
            </w:r>
            <w:r>
              <w:rPr>
                <w:rFonts w:hint="eastAsia" w:ascii="仿宋" w:hAnsi="仿宋" w:eastAsia="仿宋" w:cs="宋体"/>
                <w:color w:val="000000"/>
                <w:kern w:val="0"/>
                <w:sz w:val="24"/>
                <w:lang w:eastAsia="zh-CN" w:bidi="ar"/>
              </w:rPr>
              <w:t>、</w:t>
            </w:r>
            <w:r>
              <w:rPr>
                <w:rFonts w:hint="eastAsia" w:ascii="仿宋" w:hAnsi="仿宋" w:eastAsia="仿宋" w:cs="宋体"/>
                <w:color w:val="000000"/>
                <w:kern w:val="0"/>
                <w:sz w:val="24"/>
                <w:lang w:bidi="ar"/>
              </w:rPr>
              <w:t>中阳县</w:t>
            </w:r>
          </w:p>
        </w:tc>
      </w:tr>
      <w:tr w14:paraId="55CAA279">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63B505A1">
            <w:pPr>
              <w:widowControl/>
              <w:spacing w:line="360" w:lineRule="exact"/>
              <w:jc w:val="center"/>
              <w:textAlignment w:val="center"/>
              <w:rPr>
                <w:rFonts w:ascii="黑体" w:hAnsi="黑体" w:eastAsia="黑体" w:cs="宋体"/>
                <w:color w:val="000000"/>
                <w:kern w:val="0"/>
                <w:sz w:val="24"/>
                <w:lang w:bidi="ar"/>
              </w:rPr>
            </w:pPr>
          </w:p>
        </w:tc>
        <w:tc>
          <w:tcPr>
            <w:tcW w:w="1656" w:type="dxa"/>
            <w:gridSpan w:val="2"/>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390B28B4">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单元四至</w:t>
            </w: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8402441">
            <w:pPr>
              <w:keepNext w:val="0"/>
              <w:keepLines w:val="0"/>
              <w:widowControl/>
              <w:suppressLineNumbers w:val="0"/>
              <w:jc w:val="left"/>
              <w:textAlignment w:val="bottom"/>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北至：</w:t>
            </w:r>
            <w:r>
              <w:rPr>
                <w:rFonts w:ascii="黑体" w:hAnsi="黑体" w:eastAsia="黑体" w:cs="宋体"/>
                <w:color w:val="000000"/>
                <w:kern w:val="0"/>
                <w:sz w:val="24"/>
              </w:rPr>
              <w:t xml:space="preserve"> </w:t>
            </w:r>
            <w:r>
              <w:rPr>
                <w:rFonts w:hint="eastAsia" w:ascii="仿宋" w:hAnsi="仿宋" w:eastAsia="仿宋" w:cs="宋体"/>
                <w:color w:val="000000"/>
                <w:kern w:val="0"/>
                <w:sz w:val="24"/>
                <w:lang w:val="en-US" w:eastAsia="zh-CN" w:bidi="ar"/>
              </w:rPr>
              <w:t>山西省吕梁市</w:t>
            </w:r>
            <w:r>
              <w:rPr>
                <w:rFonts w:hint="eastAsia" w:ascii="仿宋" w:hAnsi="仿宋" w:eastAsia="仿宋" w:cs="宋体"/>
                <w:color w:val="000000"/>
                <w:kern w:val="0"/>
                <w:sz w:val="24"/>
                <w:lang w:bidi="ar"/>
              </w:rPr>
              <w:t>方山县</w:t>
            </w:r>
            <w:r>
              <w:rPr>
                <w:rFonts w:hint="eastAsia" w:ascii="仿宋" w:hAnsi="仿宋" w:eastAsia="仿宋" w:cs="宋体"/>
                <w:color w:val="000000"/>
                <w:kern w:val="0"/>
                <w:sz w:val="24"/>
                <w:lang w:val="en-US" w:eastAsia="zh-CN" w:bidi="ar"/>
              </w:rPr>
              <w:t>马坊镇</w:t>
            </w:r>
          </w:p>
        </w:tc>
      </w:tr>
      <w:tr w14:paraId="1E0D95B9">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35C81279">
            <w:pPr>
              <w:spacing w:line="360" w:lineRule="exact"/>
              <w:jc w:val="center"/>
              <w:rPr>
                <w:rFonts w:ascii="黑体" w:hAnsi="黑体" w:eastAsia="黑体" w:cs="宋体"/>
                <w:color w:val="000000"/>
                <w:kern w:val="0"/>
                <w:sz w:val="24"/>
              </w:rPr>
            </w:pPr>
          </w:p>
        </w:tc>
        <w:tc>
          <w:tcPr>
            <w:tcW w:w="1656"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2F36FFB2">
            <w:pPr>
              <w:spacing w:line="360" w:lineRule="exact"/>
              <w:jc w:val="center"/>
              <w:rPr>
                <w:rFonts w:ascii="黑体" w:hAnsi="黑体" w:eastAsia="黑体" w:cs="宋体"/>
                <w:color w:val="000000"/>
                <w:kern w:val="0"/>
                <w:sz w:val="24"/>
              </w:rPr>
            </w:pP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C68609">
            <w:pPr>
              <w:keepNext w:val="0"/>
              <w:keepLines w:val="0"/>
              <w:widowControl/>
              <w:suppressLineNumbers w:val="0"/>
              <w:jc w:val="left"/>
              <w:textAlignment w:val="bottom"/>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东至：</w:t>
            </w:r>
            <w:r>
              <w:rPr>
                <w:rFonts w:ascii="黑体" w:hAnsi="黑体" w:eastAsia="黑体" w:cs="宋体"/>
                <w:color w:val="000000"/>
                <w:kern w:val="0"/>
                <w:sz w:val="24"/>
              </w:rPr>
              <w:t xml:space="preserve"> </w:t>
            </w:r>
            <w:r>
              <w:rPr>
                <w:rFonts w:hint="eastAsia" w:ascii="仿宋" w:hAnsi="仿宋" w:eastAsia="仿宋" w:cs="宋体"/>
                <w:color w:val="000000"/>
                <w:kern w:val="0"/>
                <w:sz w:val="24"/>
                <w:lang w:val="en-US" w:eastAsia="zh-CN" w:bidi="ar"/>
              </w:rPr>
              <w:t>山西省吕梁市</w:t>
            </w:r>
            <w:r>
              <w:rPr>
                <w:rFonts w:hint="eastAsia" w:ascii="仿宋" w:hAnsi="仿宋" w:eastAsia="仿宋" w:cs="宋体"/>
                <w:color w:val="000000"/>
                <w:kern w:val="0"/>
                <w:sz w:val="24"/>
                <w:lang w:bidi="ar"/>
              </w:rPr>
              <w:t>方山县</w:t>
            </w:r>
            <w:r>
              <w:rPr>
                <w:rFonts w:hint="default" w:ascii="仿宋" w:hAnsi="仿宋" w:eastAsia="仿宋" w:cs="宋体"/>
                <w:color w:val="000000"/>
                <w:kern w:val="0"/>
                <w:sz w:val="24"/>
                <w:lang w:val="en-US" w:eastAsia="zh-CN" w:bidi="ar"/>
              </w:rPr>
              <w:t>马坊镇</w:t>
            </w:r>
            <w:r>
              <w:rPr>
                <w:rFonts w:hint="eastAsia" w:ascii="仿宋" w:hAnsi="仿宋" w:eastAsia="仿宋" w:cs="宋体"/>
                <w:color w:val="000000"/>
                <w:kern w:val="0"/>
                <w:sz w:val="24"/>
                <w:lang w:val="en-US" w:eastAsia="zh-CN" w:bidi="ar"/>
              </w:rPr>
              <w:t>、积翠镇、圪洞镇、峪口镇、大武镇</w:t>
            </w:r>
          </w:p>
        </w:tc>
      </w:tr>
      <w:tr w14:paraId="6C02677E">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2576951D">
            <w:pPr>
              <w:spacing w:line="360" w:lineRule="exact"/>
              <w:jc w:val="center"/>
              <w:rPr>
                <w:rFonts w:ascii="黑体" w:hAnsi="黑体" w:eastAsia="黑体" w:cs="宋体"/>
                <w:color w:val="000000"/>
                <w:kern w:val="0"/>
                <w:sz w:val="24"/>
              </w:rPr>
            </w:pPr>
          </w:p>
        </w:tc>
        <w:tc>
          <w:tcPr>
            <w:tcW w:w="1656"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CFBBCF8">
            <w:pPr>
              <w:spacing w:line="360" w:lineRule="exact"/>
              <w:jc w:val="center"/>
              <w:rPr>
                <w:rFonts w:ascii="黑体" w:hAnsi="黑体" w:eastAsia="黑体" w:cs="宋体"/>
                <w:color w:val="000000"/>
                <w:kern w:val="0"/>
                <w:sz w:val="24"/>
              </w:rPr>
            </w:pP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B204891">
            <w:pPr>
              <w:spacing w:line="360" w:lineRule="exact"/>
              <w:jc w:val="left"/>
              <w:rPr>
                <w:rFonts w:hint="eastAsia" w:ascii="黑体" w:hAnsi="黑体" w:eastAsia="黑体" w:cs="宋体"/>
                <w:color w:val="000000"/>
                <w:kern w:val="0"/>
                <w:sz w:val="24"/>
                <w:lang w:eastAsia="zh-CN"/>
              </w:rPr>
            </w:pPr>
            <w:r>
              <w:rPr>
                <w:rFonts w:hint="eastAsia" w:ascii="黑体" w:hAnsi="黑体" w:eastAsia="黑体" w:cs="宋体"/>
                <w:color w:val="000000"/>
                <w:kern w:val="0"/>
                <w:sz w:val="24"/>
              </w:rPr>
              <w:t>南至：</w:t>
            </w:r>
            <w:r>
              <w:rPr>
                <w:rFonts w:hint="eastAsia" w:ascii="黑体" w:hAnsi="黑体" w:eastAsia="黑体" w:cs="宋体"/>
                <w:color w:val="000000"/>
                <w:kern w:val="0"/>
                <w:sz w:val="24"/>
                <w:lang w:val="en-US" w:eastAsia="zh-CN"/>
              </w:rPr>
              <w:t xml:space="preserve"> </w:t>
            </w:r>
            <w:r>
              <w:rPr>
                <w:rFonts w:hint="eastAsia" w:ascii="仿宋" w:hAnsi="仿宋" w:eastAsia="仿宋" w:cs="宋体"/>
                <w:color w:val="000000"/>
                <w:kern w:val="0"/>
                <w:sz w:val="24"/>
                <w:lang w:val="en-US" w:eastAsia="zh-CN" w:bidi="ar"/>
              </w:rPr>
              <w:t>山西省吕梁市</w:t>
            </w:r>
            <w:r>
              <w:rPr>
                <w:rFonts w:hint="eastAsia" w:ascii="仿宋" w:hAnsi="仿宋" w:eastAsia="仿宋" w:cs="宋体"/>
                <w:color w:val="000000"/>
                <w:kern w:val="0"/>
                <w:sz w:val="24"/>
                <w:lang w:bidi="ar"/>
              </w:rPr>
              <w:t>方山县</w:t>
            </w:r>
            <w:r>
              <w:rPr>
                <w:rFonts w:hint="eastAsia" w:ascii="仿宋" w:hAnsi="仿宋" w:eastAsia="仿宋" w:cs="宋体"/>
                <w:color w:val="000000"/>
                <w:kern w:val="0"/>
                <w:sz w:val="24"/>
                <w:lang w:val="en-US" w:eastAsia="zh-CN" w:bidi="ar"/>
              </w:rPr>
              <w:t>大武镇</w:t>
            </w:r>
          </w:p>
        </w:tc>
      </w:tr>
      <w:tr w14:paraId="6AFB385F">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58EE39BE">
            <w:pPr>
              <w:spacing w:line="360" w:lineRule="exact"/>
              <w:jc w:val="center"/>
              <w:rPr>
                <w:rFonts w:ascii="黑体" w:hAnsi="黑体" w:eastAsia="黑体" w:cs="宋体"/>
                <w:color w:val="000000"/>
                <w:kern w:val="0"/>
                <w:sz w:val="24"/>
              </w:rPr>
            </w:pPr>
          </w:p>
        </w:tc>
        <w:tc>
          <w:tcPr>
            <w:tcW w:w="1656" w:type="dxa"/>
            <w:gridSpan w:val="2"/>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0D1F2A6">
            <w:pPr>
              <w:spacing w:line="360" w:lineRule="exact"/>
              <w:jc w:val="center"/>
              <w:rPr>
                <w:rFonts w:ascii="黑体" w:hAnsi="黑体" w:eastAsia="黑体" w:cs="宋体"/>
                <w:color w:val="000000"/>
                <w:kern w:val="0"/>
                <w:sz w:val="24"/>
              </w:rPr>
            </w:pP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A7EFA43">
            <w:pPr>
              <w:keepNext w:val="0"/>
              <w:keepLines w:val="0"/>
              <w:widowControl/>
              <w:suppressLineNumbers w:val="0"/>
              <w:jc w:val="left"/>
              <w:textAlignment w:val="bottom"/>
              <w:rPr>
                <w:rFonts w:hint="eastAsia" w:ascii="仿宋" w:hAnsi="仿宋" w:eastAsia="仿宋" w:cs="仿宋"/>
                <w:i w:val="0"/>
                <w:iCs w:val="0"/>
                <w:color w:val="000000"/>
                <w:kern w:val="0"/>
                <w:sz w:val="20"/>
                <w:szCs w:val="20"/>
                <w:u w:val="none"/>
                <w:lang w:val="en-US" w:eastAsia="zh-CN" w:bidi="ar"/>
              </w:rPr>
            </w:pPr>
            <w:r>
              <w:rPr>
                <w:rFonts w:hint="eastAsia" w:ascii="黑体" w:hAnsi="黑体" w:eastAsia="黑体" w:cs="宋体"/>
                <w:color w:val="000000"/>
                <w:kern w:val="0"/>
                <w:sz w:val="24"/>
              </w:rPr>
              <w:t>西至：</w:t>
            </w:r>
            <w:r>
              <w:rPr>
                <w:rFonts w:hint="eastAsia" w:ascii="仿宋" w:hAnsi="仿宋" w:eastAsia="仿宋" w:cs="仿宋"/>
                <w:color w:val="000000"/>
                <w:kern w:val="0"/>
                <w:sz w:val="24"/>
              </w:rPr>
              <w:t xml:space="preserve"> </w:t>
            </w:r>
            <w:r>
              <w:rPr>
                <w:rFonts w:hint="eastAsia" w:ascii="仿宋" w:hAnsi="仿宋" w:eastAsia="仿宋" w:cs="宋体"/>
                <w:color w:val="000000"/>
                <w:kern w:val="0"/>
                <w:sz w:val="24"/>
                <w:lang w:val="en-US" w:eastAsia="zh-CN" w:bidi="ar"/>
              </w:rPr>
              <w:t>山西省吕梁市</w:t>
            </w:r>
            <w:r>
              <w:rPr>
                <w:rFonts w:hint="eastAsia" w:ascii="仿宋" w:hAnsi="仿宋" w:eastAsia="仿宋" w:cs="宋体"/>
                <w:color w:val="000000"/>
                <w:kern w:val="0"/>
                <w:sz w:val="24"/>
                <w:lang w:bidi="ar"/>
              </w:rPr>
              <w:t>方山县</w:t>
            </w:r>
            <w:r>
              <w:rPr>
                <w:rFonts w:hint="default" w:ascii="仿宋" w:hAnsi="仿宋" w:eastAsia="仿宋" w:cs="宋体"/>
                <w:color w:val="000000"/>
                <w:kern w:val="0"/>
                <w:sz w:val="24"/>
                <w:lang w:val="en-US" w:eastAsia="zh-CN" w:bidi="ar"/>
              </w:rPr>
              <w:t>马坊镇</w:t>
            </w:r>
            <w:r>
              <w:rPr>
                <w:rFonts w:hint="eastAsia" w:ascii="仿宋" w:hAnsi="仿宋" w:eastAsia="仿宋" w:cs="宋体"/>
                <w:color w:val="000000"/>
                <w:kern w:val="0"/>
                <w:sz w:val="24"/>
                <w:lang w:val="en-US" w:eastAsia="zh-CN" w:bidi="ar"/>
              </w:rPr>
              <w:t>、积翠镇、圪洞镇、峪口镇、大武镇</w:t>
            </w:r>
          </w:p>
        </w:tc>
      </w:tr>
      <w:tr w14:paraId="5B5284B4">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right w:val="single" w:color="auto" w:sz="4" w:space="0"/>
            </w:tcBorders>
            <w:vAlign w:val="center"/>
          </w:tcPr>
          <w:p w14:paraId="1A7F8632">
            <w:pPr>
              <w:widowControl/>
              <w:spacing w:line="360" w:lineRule="exact"/>
              <w:jc w:val="center"/>
              <w:textAlignment w:val="center"/>
              <w:rPr>
                <w:rFonts w:ascii="黑体" w:hAnsi="黑体" w:eastAsia="黑体" w:cs="宋体"/>
                <w:color w:val="000000"/>
                <w:kern w:val="0"/>
                <w:sz w:val="24"/>
                <w:lang w:bidi="ar"/>
              </w:rPr>
            </w:pPr>
          </w:p>
        </w:tc>
        <w:tc>
          <w:tcPr>
            <w:tcW w:w="165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148695A">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登记单元面积（公顷）</w:t>
            </w:r>
          </w:p>
        </w:tc>
        <w:tc>
          <w:tcPr>
            <w:tcW w:w="5950" w:type="dxa"/>
            <w:gridSpan w:val="10"/>
            <w:tcBorders>
              <w:top w:val="single" w:color="000000" w:sz="4" w:space="0"/>
              <w:left w:val="single" w:color="000000" w:sz="4" w:space="0"/>
              <w:right w:val="single" w:color="000000" w:sz="4" w:space="0"/>
            </w:tcBorders>
            <w:shd w:val="clear" w:color="auto" w:fill="auto"/>
            <w:vAlign w:val="center"/>
          </w:tcPr>
          <w:p w14:paraId="7A8A856A">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1972.22（方山县</w:t>
            </w:r>
            <w:r>
              <w:rPr>
                <w:rFonts w:hint="eastAsia" w:ascii="仿宋" w:hAnsi="仿宋" w:eastAsia="仿宋" w:cs="Times New Roman"/>
                <w:sz w:val="24"/>
                <w:lang w:bidi="ar"/>
              </w:rPr>
              <w:t>的面积为</w:t>
            </w:r>
            <w:r>
              <w:rPr>
                <w:rFonts w:hint="eastAsia" w:ascii="仿宋" w:hAnsi="仿宋" w:eastAsia="仿宋" w:cs="宋体"/>
                <w:color w:val="000000"/>
                <w:kern w:val="0"/>
                <w:sz w:val="24"/>
                <w:lang w:val="en-US" w:eastAsia="zh-CN"/>
              </w:rPr>
              <w:t>437.09）</w:t>
            </w:r>
          </w:p>
        </w:tc>
      </w:tr>
      <w:tr w14:paraId="3A0C13E9">
        <w:tblPrEx>
          <w:tblCellMar>
            <w:top w:w="0" w:type="dxa"/>
            <w:left w:w="108" w:type="dxa"/>
            <w:bottom w:w="0" w:type="dxa"/>
            <w:right w:w="108" w:type="dxa"/>
          </w:tblCellMar>
        </w:tblPrEx>
        <w:trPr>
          <w:trHeight w:val="680" w:hRule="atLeast"/>
          <w:jc w:val="center"/>
        </w:trPr>
        <w:tc>
          <w:tcPr>
            <w:tcW w:w="1066" w:type="dxa"/>
            <w:vMerge w:val="continue"/>
            <w:tcBorders>
              <w:left w:val="single" w:color="auto" w:sz="4" w:space="0"/>
              <w:bottom w:val="single" w:color="auto" w:sz="4" w:space="0"/>
              <w:right w:val="single" w:color="auto" w:sz="4" w:space="0"/>
            </w:tcBorders>
            <w:vAlign w:val="center"/>
          </w:tcPr>
          <w:p w14:paraId="444375BE">
            <w:pPr>
              <w:widowControl/>
              <w:spacing w:line="360" w:lineRule="exact"/>
              <w:jc w:val="center"/>
              <w:textAlignment w:val="center"/>
              <w:rPr>
                <w:rFonts w:ascii="黑体" w:hAnsi="黑体" w:eastAsia="黑体" w:cs="宋体"/>
                <w:color w:val="000000"/>
                <w:kern w:val="0"/>
                <w:sz w:val="24"/>
                <w:lang w:bidi="ar"/>
              </w:rPr>
            </w:pPr>
          </w:p>
        </w:tc>
        <w:tc>
          <w:tcPr>
            <w:tcW w:w="165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A69D352">
            <w:pPr>
              <w:widowControl/>
              <w:spacing w:line="360" w:lineRule="exact"/>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rPr>
              <w:t>界址划分情况</w:t>
            </w:r>
          </w:p>
        </w:tc>
        <w:tc>
          <w:tcPr>
            <w:tcW w:w="5950" w:type="dxa"/>
            <w:gridSpan w:val="10"/>
            <w:tcBorders>
              <w:top w:val="single" w:color="000000" w:sz="4" w:space="0"/>
              <w:left w:val="single" w:color="000000" w:sz="4" w:space="0"/>
              <w:right w:val="single" w:color="000000" w:sz="4" w:space="0"/>
            </w:tcBorders>
            <w:shd w:val="clear" w:color="auto" w:fill="auto"/>
            <w:vAlign w:val="center"/>
          </w:tcPr>
          <w:p w14:paraId="505916FE">
            <w:pPr>
              <w:spacing w:line="360" w:lineRule="exact"/>
              <w:ind w:firstLine="480" w:firstLineChars="200"/>
              <w:jc w:val="center"/>
              <w:rPr>
                <w:rFonts w:ascii="仿宋" w:hAnsi="仿宋" w:eastAsia="仿宋" w:cs="宋体"/>
                <w:color w:val="000000"/>
                <w:kern w:val="0"/>
                <w:sz w:val="24"/>
              </w:rPr>
            </w:pPr>
            <w:r>
              <w:rPr>
                <w:rFonts w:hint="eastAsia" w:ascii="仿宋" w:hAnsi="仿宋" w:eastAsia="仿宋"/>
                <w:kern w:val="0"/>
                <w:sz w:val="24"/>
              </w:rPr>
              <w:t>共设置</w:t>
            </w:r>
            <w:r>
              <w:rPr>
                <w:rFonts w:hint="eastAsia" w:ascii="仿宋" w:hAnsi="仿宋" w:eastAsia="仿宋"/>
                <w:kern w:val="0"/>
                <w:sz w:val="24"/>
                <w:lang w:val="en-US" w:eastAsia="zh-CN"/>
              </w:rPr>
              <w:t>2229</w:t>
            </w:r>
            <w:r>
              <w:rPr>
                <w:rFonts w:hint="eastAsia" w:ascii="仿宋" w:hAnsi="仿宋" w:eastAsia="仿宋"/>
                <w:kern w:val="0"/>
                <w:sz w:val="24"/>
              </w:rPr>
              <w:t>个界址点，</w:t>
            </w:r>
            <w:r>
              <w:rPr>
                <w:rFonts w:hint="eastAsia" w:ascii="仿宋" w:hAnsi="仿宋" w:eastAsia="仿宋"/>
                <w:kern w:val="0"/>
                <w:sz w:val="24"/>
                <w:lang w:val="en-US" w:eastAsia="zh-CN"/>
              </w:rPr>
              <w:t>2229</w:t>
            </w:r>
            <w:r>
              <w:rPr>
                <w:rFonts w:hint="eastAsia" w:ascii="仿宋" w:hAnsi="仿宋" w:eastAsia="仿宋"/>
                <w:kern w:val="0"/>
                <w:sz w:val="24"/>
              </w:rPr>
              <w:t>条界址线</w:t>
            </w:r>
            <w:r>
              <w:rPr>
                <w:rFonts w:hint="eastAsia" w:ascii="仿宋" w:hAnsi="仿宋" w:eastAsia="仿宋" w:cs="Times New Roman"/>
                <w:sz w:val="24"/>
                <w:lang w:bidi="ar"/>
              </w:rPr>
              <w:t>（</w:t>
            </w:r>
            <w:r>
              <w:rPr>
                <w:rFonts w:hint="eastAsia" w:ascii="仿宋" w:hAnsi="仿宋" w:eastAsia="仿宋"/>
                <w:kern w:val="0"/>
                <w:sz w:val="24"/>
                <w:lang w:val="en-US" w:eastAsia="zh-CN"/>
              </w:rPr>
              <w:t>方山县</w:t>
            </w:r>
            <w:r>
              <w:rPr>
                <w:rFonts w:hint="eastAsia" w:ascii="仿宋" w:hAnsi="仿宋" w:eastAsia="仿宋" w:cs="Times New Roman"/>
                <w:sz w:val="24"/>
                <w:lang w:bidi="ar"/>
              </w:rPr>
              <w:t>设置</w:t>
            </w:r>
            <w:r>
              <w:rPr>
                <w:rFonts w:hint="eastAsia" w:ascii="仿宋" w:hAnsi="仿宋" w:eastAsia="仿宋"/>
                <w:kern w:val="0"/>
                <w:sz w:val="24"/>
                <w:highlight w:val="none"/>
                <w:lang w:val="en-US" w:eastAsia="zh-CN"/>
              </w:rPr>
              <w:t>863</w:t>
            </w:r>
            <w:r>
              <w:rPr>
                <w:rFonts w:hint="eastAsia" w:ascii="仿宋" w:hAnsi="仿宋" w:eastAsia="仿宋"/>
                <w:kern w:val="0"/>
                <w:sz w:val="24"/>
                <w:highlight w:val="none"/>
              </w:rPr>
              <w:t>个界址点，</w:t>
            </w:r>
            <w:r>
              <w:rPr>
                <w:rFonts w:hint="eastAsia" w:ascii="仿宋" w:hAnsi="仿宋" w:eastAsia="仿宋"/>
                <w:kern w:val="0"/>
                <w:sz w:val="24"/>
                <w:highlight w:val="none"/>
                <w:lang w:val="en-US" w:eastAsia="zh-CN"/>
              </w:rPr>
              <w:t>863</w:t>
            </w:r>
            <w:r>
              <w:rPr>
                <w:rFonts w:hint="eastAsia" w:ascii="仿宋" w:hAnsi="仿宋" w:eastAsia="仿宋"/>
                <w:kern w:val="0"/>
                <w:sz w:val="24"/>
                <w:highlight w:val="none"/>
              </w:rPr>
              <w:t>条界址线</w:t>
            </w:r>
            <w:r>
              <w:rPr>
                <w:rFonts w:hint="eastAsia" w:ascii="仿宋" w:hAnsi="仿宋" w:eastAsia="仿宋" w:cs="Times New Roman"/>
                <w:sz w:val="24"/>
                <w:highlight w:val="none"/>
                <w:lang w:bidi="ar"/>
              </w:rPr>
              <w:t>）</w:t>
            </w:r>
          </w:p>
        </w:tc>
      </w:tr>
      <w:tr w14:paraId="4ED51269">
        <w:tblPrEx>
          <w:tblCellMar>
            <w:top w:w="0" w:type="dxa"/>
            <w:left w:w="108" w:type="dxa"/>
            <w:bottom w:w="0" w:type="dxa"/>
            <w:right w:w="108" w:type="dxa"/>
          </w:tblCellMar>
        </w:tblPrEx>
        <w:trPr>
          <w:trHeight w:val="680" w:hRule="atLeast"/>
          <w:jc w:val="center"/>
        </w:trPr>
        <w:tc>
          <w:tcPr>
            <w:tcW w:w="1066" w:type="dxa"/>
            <w:vMerge w:val="restart"/>
            <w:tcBorders>
              <w:left w:val="single" w:color="auto" w:sz="4" w:space="0"/>
              <w:right w:val="single" w:color="auto" w:sz="4" w:space="0"/>
            </w:tcBorders>
            <w:vAlign w:val="center"/>
          </w:tcPr>
          <w:p w14:paraId="655EDB2C">
            <w:pPr>
              <w:spacing w:line="360" w:lineRule="exact"/>
              <w:jc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登记单元内权属状况</w:t>
            </w:r>
          </w:p>
          <w:p w14:paraId="33CD3254">
            <w:pPr>
              <w:spacing w:line="360" w:lineRule="exact"/>
              <w:jc w:val="center"/>
              <w:rPr>
                <w:rFonts w:ascii="黑体" w:hAnsi="黑体" w:eastAsia="黑体" w:cs="宋体"/>
                <w:color w:val="000000"/>
                <w:kern w:val="0"/>
                <w:sz w:val="24"/>
                <w:lang w:bidi="ar"/>
              </w:rPr>
            </w:pPr>
            <w:r>
              <w:rPr>
                <w:rFonts w:hint="eastAsia" w:ascii="黑体" w:hAnsi="黑体" w:eastAsia="黑体" w:cs="宋体"/>
                <w:color w:val="000000"/>
                <w:kern w:val="0"/>
                <w:sz w:val="24"/>
                <w:lang w:bidi="ar"/>
              </w:rPr>
              <w:t>(</w:t>
            </w:r>
            <w:r>
              <w:rPr>
                <w:rFonts w:hint="eastAsia" w:ascii="黑体" w:hAnsi="黑体" w:eastAsia="黑体" w:cs="宋体"/>
                <w:color w:val="000000"/>
                <w:kern w:val="0"/>
                <w:sz w:val="24"/>
                <w:lang w:val="en-US" w:eastAsia="zh-CN" w:bidi="ar"/>
              </w:rPr>
              <w:t>方山县</w:t>
            </w:r>
            <w:r>
              <w:rPr>
                <w:rFonts w:hint="eastAsia" w:ascii="黑体" w:hAnsi="黑体" w:eastAsia="黑体" w:cs="宋体"/>
                <w:color w:val="000000"/>
                <w:kern w:val="0"/>
                <w:sz w:val="24"/>
                <w:lang w:bidi="ar"/>
              </w:rPr>
              <w:t>)</w:t>
            </w:r>
          </w:p>
        </w:tc>
        <w:tc>
          <w:tcPr>
            <w:tcW w:w="165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58CDFC1E">
            <w:pPr>
              <w:spacing w:line="320" w:lineRule="exact"/>
              <w:jc w:val="center"/>
              <w:rPr>
                <w:rFonts w:ascii="黑体" w:hAnsi="黑体" w:eastAsia="黑体" w:cs="宋体"/>
                <w:color w:val="000000"/>
                <w:kern w:val="0"/>
                <w:sz w:val="24"/>
                <w:lang w:bidi="ar"/>
              </w:rPr>
            </w:pPr>
            <w:r>
              <w:rPr>
                <w:rFonts w:hint="eastAsia" w:ascii="黑体" w:hAnsi="黑体" w:eastAsia="黑体" w:cs="宋体"/>
                <w:color w:val="000000"/>
                <w:kern w:val="0"/>
                <w:sz w:val="24"/>
              </w:rPr>
              <w:t>国有面积</w:t>
            </w:r>
          </w:p>
          <w:p w14:paraId="608CA831">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（公顷）</w:t>
            </w:r>
          </w:p>
        </w:tc>
        <w:tc>
          <w:tcPr>
            <w:tcW w:w="1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A9E0AF">
            <w:pPr>
              <w:spacing w:line="32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334.87</w:t>
            </w:r>
          </w:p>
        </w:tc>
        <w:tc>
          <w:tcPr>
            <w:tcW w:w="1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9EA56">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集体所有</w:t>
            </w:r>
          </w:p>
          <w:p w14:paraId="177C1AEF">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面积(公顷)</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70D1E4">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74.30</w:t>
            </w:r>
          </w:p>
        </w:tc>
        <w:tc>
          <w:tcPr>
            <w:tcW w:w="12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007108">
            <w:pPr>
              <w:spacing w:line="320" w:lineRule="exact"/>
              <w:jc w:val="center"/>
              <w:rPr>
                <w:rFonts w:ascii="黑体" w:hAnsi="黑体" w:eastAsia="黑体" w:cs="宋体"/>
                <w:color w:val="000000"/>
                <w:kern w:val="0"/>
                <w:sz w:val="24"/>
              </w:rPr>
            </w:pPr>
            <w:r>
              <w:rPr>
                <w:rFonts w:hint="eastAsia" w:ascii="黑体" w:hAnsi="黑体" w:eastAsia="黑体" w:cs="宋体"/>
                <w:color w:val="000000"/>
                <w:kern w:val="0"/>
                <w:sz w:val="24"/>
              </w:rPr>
              <w:t>争议区面积（公顷）</w:t>
            </w: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A64AC">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27.92</w:t>
            </w:r>
          </w:p>
        </w:tc>
      </w:tr>
      <w:tr w14:paraId="5DFED9A0">
        <w:tblPrEx>
          <w:tblCellMar>
            <w:top w:w="0" w:type="dxa"/>
            <w:left w:w="108" w:type="dxa"/>
            <w:bottom w:w="0" w:type="dxa"/>
            <w:right w:w="108" w:type="dxa"/>
          </w:tblCellMar>
        </w:tblPrEx>
        <w:trPr>
          <w:trHeight w:val="452" w:hRule="atLeast"/>
          <w:jc w:val="center"/>
        </w:trPr>
        <w:tc>
          <w:tcPr>
            <w:tcW w:w="1066" w:type="dxa"/>
            <w:vMerge w:val="continue"/>
            <w:tcBorders>
              <w:left w:val="single" w:color="auto" w:sz="4" w:space="0"/>
              <w:right w:val="single" w:color="auto" w:sz="4" w:space="0"/>
            </w:tcBorders>
            <w:vAlign w:val="center"/>
          </w:tcPr>
          <w:p w14:paraId="5E651E4E">
            <w:pPr>
              <w:spacing w:line="360" w:lineRule="exact"/>
              <w:jc w:val="center"/>
              <w:rPr>
                <w:rFonts w:ascii="黑体" w:hAnsi="黑体" w:eastAsia="黑体" w:cs="宋体"/>
                <w:color w:val="000000"/>
                <w:kern w:val="0"/>
                <w:sz w:val="24"/>
              </w:rPr>
            </w:pPr>
          </w:p>
        </w:tc>
        <w:tc>
          <w:tcPr>
            <w:tcW w:w="165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33E45F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重叠区情况</w:t>
            </w: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4156911">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无</w:t>
            </w:r>
          </w:p>
        </w:tc>
      </w:tr>
      <w:tr w14:paraId="74EA6874">
        <w:tblPrEx>
          <w:tblCellMar>
            <w:top w:w="0" w:type="dxa"/>
            <w:left w:w="108" w:type="dxa"/>
            <w:bottom w:w="0" w:type="dxa"/>
            <w:right w:w="108" w:type="dxa"/>
          </w:tblCellMar>
        </w:tblPrEx>
        <w:trPr>
          <w:trHeight w:val="365" w:hRule="atLeast"/>
          <w:jc w:val="center"/>
        </w:trPr>
        <w:tc>
          <w:tcPr>
            <w:tcW w:w="1066" w:type="dxa"/>
            <w:vMerge w:val="continue"/>
            <w:tcBorders>
              <w:left w:val="single" w:color="auto" w:sz="4" w:space="0"/>
              <w:right w:val="single" w:color="auto" w:sz="4" w:space="0"/>
            </w:tcBorders>
            <w:vAlign w:val="center"/>
          </w:tcPr>
          <w:p w14:paraId="14BB62D7">
            <w:pPr>
              <w:spacing w:line="360" w:lineRule="exact"/>
              <w:jc w:val="center"/>
              <w:rPr>
                <w:rFonts w:ascii="黑体" w:hAnsi="黑体" w:eastAsia="黑体" w:cs="宋体"/>
                <w:color w:val="000000"/>
                <w:kern w:val="0"/>
                <w:sz w:val="24"/>
              </w:rPr>
            </w:pPr>
          </w:p>
        </w:tc>
        <w:tc>
          <w:tcPr>
            <w:tcW w:w="1656"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70B25C26">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关联信息</w:t>
            </w:r>
          </w:p>
        </w:tc>
        <w:tc>
          <w:tcPr>
            <w:tcW w:w="59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974D654">
            <w:pPr>
              <w:spacing w:line="360" w:lineRule="exact"/>
              <w:jc w:val="center"/>
              <w:rPr>
                <w:rFonts w:ascii="仿宋" w:hAnsi="仿宋" w:eastAsia="仿宋" w:cs="宋体"/>
                <w:color w:val="FF0000"/>
                <w:kern w:val="0"/>
                <w:sz w:val="24"/>
              </w:rPr>
            </w:pPr>
            <w:r>
              <w:rPr>
                <w:rFonts w:hint="default" w:ascii="Times New Roman" w:hAnsi="Times New Roman" w:eastAsia="仿宋" w:cs="Times New Roman"/>
                <w:kern w:val="0"/>
                <w:sz w:val="24"/>
              </w:rPr>
              <w:t>采矿权无；探矿权无；取水许可</w:t>
            </w:r>
            <w:bookmarkStart w:id="0" w:name="_GoBack"/>
            <w:bookmarkEnd w:id="0"/>
            <w:r>
              <w:rPr>
                <w:rFonts w:hint="eastAsia" w:ascii="Times New Roman" w:hAnsi="Times New Roman" w:eastAsia="仿宋" w:cs="Times New Roman"/>
                <w:kern w:val="0"/>
                <w:sz w:val="24"/>
                <w:lang w:val="en-US" w:eastAsia="zh-CN"/>
              </w:rPr>
              <w:t>8</w:t>
            </w:r>
            <w:r>
              <w:rPr>
                <w:rFonts w:hint="default" w:ascii="Times New Roman" w:hAnsi="Times New Roman" w:eastAsia="仿宋" w:cs="Times New Roman"/>
                <w:kern w:val="0"/>
                <w:sz w:val="24"/>
                <w:lang w:val="en-US" w:eastAsia="zh-CN"/>
              </w:rPr>
              <w:t>个</w:t>
            </w:r>
            <w:r>
              <w:rPr>
                <w:rFonts w:hint="default" w:ascii="Times New Roman" w:hAnsi="Times New Roman" w:eastAsia="仿宋" w:cs="Times New Roman"/>
                <w:kern w:val="0"/>
                <w:sz w:val="24"/>
              </w:rPr>
              <w:t>；排污许可无</w:t>
            </w:r>
          </w:p>
        </w:tc>
      </w:tr>
      <w:tr w14:paraId="519F5029">
        <w:tblPrEx>
          <w:tblCellMar>
            <w:top w:w="0" w:type="dxa"/>
            <w:left w:w="108" w:type="dxa"/>
            <w:bottom w:w="0" w:type="dxa"/>
            <w:right w:w="108" w:type="dxa"/>
          </w:tblCellMar>
        </w:tblPrEx>
        <w:trPr>
          <w:trHeight w:val="680" w:hRule="atLeast"/>
          <w:jc w:val="center"/>
        </w:trPr>
        <w:tc>
          <w:tcPr>
            <w:tcW w:w="1066" w:type="dxa"/>
            <w:vMerge w:val="restart"/>
            <w:tcBorders>
              <w:top w:val="single" w:color="auto" w:sz="4" w:space="0"/>
              <w:left w:val="single" w:color="auto" w:sz="4" w:space="0"/>
              <w:bottom w:val="single" w:color="auto" w:sz="4" w:space="0"/>
              <w:right w:val="single" w:color="auto" w:sz="4" w:space="0"/>
            </w:tcBorders>
            <w:vAlign w:val="center"/>
          </w:tcPr>
          <w:p w14:paraId="5757674C">
            <w:pPr>
              <w:spacing w:line="360" w:lineRule="exact"/>
              <w:rPr>
                <w:rFonts w:ascii="黑体" w:hAnsi="黑体" w:eastAsia="黑体" w:cs="宋体"/>
                <w:color w:val="000000"/>
                <w:kern w:val="0"/>
                <w:sz w:val="24"/>
              </w:rPr>
            </w:pPr>
          </w:p>
          <w:p w14:paraId="2732174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登记单元内自然状况</w:t>
            </w:r>
          </w:p>
          <w:p w14:paraId="21E58D4B">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w:t>
            </w:r>
            <w:r>
              <w:rPr>
                <w:rFonts w:hint="eastAsia" w:ascii="黑体" w:hAnsi="黑体" w:eastAsia="黑体" w:cs="宋体"/>
                <w:color w:val="000000"/>
                <w:kern w:val="0"/>
                <w:sz w:val="24"/>
                <w:lang w:val="en-US" w:eastAsia="zh-CN" w:bidi="ar"/>
              </w:rPr>
              <w:t>方山县</w:t>
            </w:r>
            <w:r>
              <w:rPr>
                <w:rFonts w:hint="eastAsia" w:ascii="黑体" w:hAnsi="黑体" w:eastAsia="黑体" w:cs="宋体"/>
                <w:color w:val="000000"/>
                <w:kern w:val="0"/>
                <w:sz w:val="24"/>
                <w:lang w:bidi="ar"/>
              </w:rPr>
              <w:t>)</w:t>
            </w:r>
          </w:p>
        </w:tc>
        <w:tc>
          <w:tcPr>
            <w:tcW w:w="1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623327">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自然资源总</w:t>
            </w:r>
          </w:p>
          <w:p w14:paraId="55A097C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面积</w:t>
            </w:r>
            <w:r>
              <w:rPr>
                <w:rFonts w:hint="eastAsia" w:ascii="黑体" w:hAnsi="黑体" w:eastAsia="黑体" w:cs="宋体"/>
                <w:color w:val="000000"/>
                <w:kern w:val="0"/>
                <w:sz w:val="24"/>
                <w:lang w:bidi="ar"/>
              </w:rPr>
              <w:t>(公顷)</w:t>
            </w:r>
          </w:p>
        </w:tc>
        <w:tc>
          <w:tcPr>
            <w:tcW w:w="5950"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64578E51">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332.45</w:t>
            </w:r>
          </w:p>
        </w:tc>
      </w:tr>
      <w:tr w14:paraId="24443D20">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1537448E">
            <w:pPr>
              <w:spacing w:line="360" w:lineRule="exact"/>
              <w:jc w:val="center"/>
              <w:rPr>
                <w:rFonts w:ascii="仿宋" w:hAnsi="仿宋" w:eastAsia="仿宋" w:cs="宋体"/>
                <w:color w:val="000000"/>
                <w:kern w:val="0"/>
                <w:sz w:val="24"/>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701123E8">
            <w:pPr>
              <w:spacing w:line="360" w:lineRule="exact"/>
              <w:ind w:right="-107" w:rightChars="-51"/>
              <w:jc w:val="center"/>
              <w:rPr>
                <w:rFonts w:ascii="黑体" w:hAnsi="黑体" w:eastAsia="黑体" w:cs="宋体"/>
                <w:color w:val="000000"/>
                <w:kern w:val="0"/>
                <w:sz w:val="24"/>
              </w:rPr>
            </w:pPr>
            <w:r>
              <w:rPr>
                <w:rFonts w:hint="eastAsia" w:ascii="黑体" w:hAnsi="黑体" w:eastAsia="黑体" w:cs="宋体"/>
                <w:color w:val="000000"/>
                <w:kern w:val="0"/>
                <w:sz w:val="24"/>
              </w:rPr>
              <w:t>水流</w:t>
            </w:r>
          </w:p>
          <w:p w14:paraId="37EC4970">
            <w:pPr>
              <w:spacing w:line="360" w:lineRule="exact"/>
              <w:ind w:right="-107" w:rightChars="-51"/>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35EB2D">
            <w:pPr>
              <w:spacing w:line="360" w:lineRule="exact"/>
              <w:ind w:right="31" w:rightChars="15"/>
              <w:jc w:val="center"/>
              <w:rPr>
                <w:rFonts w:ascii="黑体" w:hAnsi="黑体" w:eastAsia="黑体" w:cs="宋体"/>
                <w:color w:val="000000"/>
                <w:kern w:val="0"/>
                <w:sz w:val="24"/>
              </w:rPr>
            </w:pPr>
            <w:r>
              <w:rPr>
                <w:rFonts w:hint="eastAsia" w:ascii="黑体" w:hAnsi="黑体" w:eastAsia="黑体" w:cs="宋体"/>
                <w:color w:val="000000"/>
                <w:kern w:val="0"/>
                <w:sz w:val="24"/>
              </w:rPr>
              <w:t>湿地</w:t>
            </w:r>
          </w:p>
          <w:p w14:paraId="181847C7">
            <w:pPr>
              <w:spacing w:line="360" w:lineRule="exact"/>
              <w:ind w:right="31" w:rightChars="15"/>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2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400AC">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森林</w:t>
            </w:r>
          </w:p>
          <w:p w14:paraId="3254B925">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3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B18D9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草原</w:t>
            </w:r>
          </w:p>
          <w:p w14:paraId="61F9049C">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3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4B79FA">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荒地</w:t>
            </w:r>
          </w:p>
          <w:p w14:paraId="65D38DF8">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3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21E23B">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其他</w:t>
            </w:r>
          </w:p>
          <w:p w14:paraId="2625D2B3">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r>
      <w:tr w14:paraId="1DB717A5">
        <w:tblPrEx>
          <w:tblCellMar>
            <w:top w:w="0" w:type="dxa"/>
            <w:left w:w="108" w:type="dxa"/>
            <w:bottom w:w="0" w:type="dxa"/>
            <w:right w:w="108" w:type="dxa"/>
          </w:tblCellMar>
        </w:tblPrEx>
        <w:trPr>
          <w:trHeight w:val="382"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6C02639C">
            <w:pPr>
              <w:spacing w:line="360" w:lineRule="exact"/>
              <w:jc w:val="center"/>
              <w:rPr>
                <w:rFonts w:ascii="仿宋" w:hAnsi="仿宋" w:eastAsia="仿宋" w:cs="宋体"/>
                <w:color w:val="000000"/>
                <w:kern w:val="0"/>
                <w:sz w:val="24"/>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6A50EEE">
            <w:pPr>
              <w:spacing w:line="360" w:lineRule="exact"/>
              <w:jc w:val="center"/>
              <w:rPr>
                <w:rFonts w:hint="default" w:ascii="仿宋" w:hAnsi="仿宋" w:eastAsia="仿宋" w:cs="宋体"/>
                <w:color w:val="000000"/>
                <w:kern w:val="0"/>
                <w:sz w:val="24"/>
                <w:lang w:val="en-US"/>
              </w:rPr>
            </w:pPr>
            <w:r>
              <w:rPr>
                <w:rFonts w:hint="eastAsia" w:ascii="宋体" w:hAnsi="宋体" w:eastAsia="宋体" w:cs="宋体"/>
                <w:i w:val="0"/>
                <w:iCs w:val="0"/>
                <w:color w:val="000000"/>
                <w:kern w:val="0"/>
                <w:sz w:val="22"/>
                <w:szCs w:val="22"/>
                <w:u w:val="none"/>
                <w:lang w:val="en-US" w:eastAsia="zh-CN" w:bidi="ar"/>
              </w:rPr>
              <w:t>217.59</w:t>
            </w:r>
          </w:p>
        </w:tc>
        <w:tc>
          <w:tcPr>
            <w:tcW w:w="11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291535">
            <w:pPr>
              <w:spacing w:line="360" w:lineRule="exact"/>
              <w:jc w:val="center"/>
              <w:rPr>
                <w:rFonts w:hint="default" w:ascii="仿宋" w:hAnsi="仿宋" w:eastAsia="仿宋" w:cs="宋体"/>
                <w:color w:val="000000"/>
                <w:kern w:val="0"/>
                <w:sz w:val="24"/>
                <w:lang w:val="en-US"/>
              </w:rPr>
            </w:pPr>
            <w:r>
              <w:rPr>
                <w:rFonts w:hint="eastAsia" w:ascii="宋体" w:hAnsi="宋体" w:eastAsia="宋体" w:cs="宋体"/>
                <w:i w:val="0"/>
                <w:iCs w:val="0"/>
                <w:color w:val="000000"/>
                <w:kern w:val="0"/>
                <w:sz w:val="22"/>
                <w:szCs w:val="22"/>
                <w:u w:val="none"/>
                <w:lang w:val="en-US" w:eastAsia="zh-CN" w:bidi="ar"/>
              </w:rPr>
              <w:t>51.89</w:t>
            </w:r>
          </w:p>
        </w:tc>
        <w:tc>
          <w:tcPr>
            <w:tcW w:w="12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F69C6D">
            <w:pPr>
              <w:spacing w:line="360" w:lineRule="exact"/>
              <w:jc w:val="center"/>
              <w:rPr>
                <w:rFonts w:hint="default" w:ascii="仿宋" w:hAnsi="仿宋" w:eastAsia="仿宋" w:cs="宋体"/>
                <w:color w:val="000000"/>
                <w:kern w:val="0"/>
                <w:sz w:val="24"/>
                <w:lang w:val="en-US"/>
              </w:rPr>
            </w:pPr>
            <w:r>
              <w:rPr>
                <w:rFonts w:hint="eastAsia" w:ascii="宋体" w:hAnsi="宋体" w:eastAsia="宋体" w:cs="宋体"/>
                <w:i w:val="0"/>
                <w:iCs w:val="0"/>
                <w:color w:val="000000"/>
                <w:kern w:val="0"/>
                <w:sz w:val="22"/>
                <w:szCs w:val="22"/>
                <w:u w:val="none"/>
                <w:lang w:val="en-US" w:eastAsia="zh-CN" w:bidi="ar"/>
              </w:rPr>
              <w:t>52.87</w:t>
            </w:r>
          </w:p>
        </w:tc>
        <w:tc>
          <w:tcPr>
            <w:tcW w:w="13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DDA046">
            <w:pPr>
              <w:spacing w:line="360" w:lineRule="exact"/>
              <w:jc w:val="center"/>
              <w:rPr>
                <w:rFonts w:hint="default" w:ascii="仿宋" w:hAnsi="仿宋" w:eastAsia="仿宋" w:cs="宋体"/>
                <w:color w:val="000000"/>
                <w:kern w:val="0"/>
                <w:sz w:val="24"/>
                <w:lang w:val="en-US"/>
              </w:rPr>
            </w:pPr>
            <w:r>
              <w:rPr>
                <w:rFonts w:hint="eastAsia" w:ascii="宋体" w:hAnsi="宋体" w:eastAsia="宋体" w:cs="宋体"/>
                <w:i w:val="0"/>
                <w:iCs w:val="0"/>
                <w:color w:val="000000"/>
                <w:kern w:val="0"/>
                <w:sz w:val="22"/>
                <w:szCs w:val="22"/>
                <w:u w:val="none"/>
                <w:lang w:val="en-US" w:eastAsia="zh-CN" w:bidi="ar"/>
              </w:rPr>
              <w:t>9.61</w:t>
            </w:r>
          </w:p>
        </w:tc>
        <w:tc>
          <w:tcPr>
            <w:tcW w:w="13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4029A6">
            <w:pPr>
              <w:spacing w:line="360" w:lineRule="exact"/>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0.49</w:t>
            </w:r>
          </w:p>
        </w:tc>
        <w:tc>
          <w:tcPr>
            <w:tcW w:w="13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F05489">
            <w:pPr>
              <w:spacing w:line="360" w:lineRule="exact"/>
              <w:jc w:val="center"/>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0</w:t>
            </w:r>
          </w:p>
        </w:tc>
      </w:tr>
      <w:tr w14:paraId="576E1330">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71B27E44">
            <w:pPr>
              <w:spacing w:line="360" w:lineRule="exact"/>
              <w:jc w:val="center"/>
              <w:rPr>
                <w:rFonts w:ascii="仿宋" w:hAnsi="仿宋" w:eastAsia="仿宋" w:cs="宋体"/>
                <w:color w:val="000000"/>
                <w:kern w:val="0"/>
                <w:sz w:val="24"/>
              </w:rPr>
            </w:pPr>
          </w:p>
        </w:tc>
        <w:tc>
          <w:tcPr>
            <w:tcW w:w="1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B6AF8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非自然资源总面积</w:t>
            </w:r>
            <w:r>
              <w:rPr>
                <w:rFonts w:hint="eastAsia" w:ascii="黑体" w:hAnsi="黑体" w:eastAsia="黑体" w:cs="宋体"/>
                <w:color w:val="000000"/>
                <w:kern w:val="0"/>
                <w:sz w:val="24"/>
                <w:lang w:bidi="ar"/>
              </w:rPr>
              <w:t>（公顷）</w:t>
            </w:r>
          </w:p>
        </w:tc>
        <w:tc>
          <w:tcPr>
            <w:tcW w:w="5950"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68B04E0A">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104.64</w:t>
            </w:r>
          </w:p>
        </w:tc>
      </w:tr>
      <w:tr w14:paraId="782710AF">
        <w:tblPrEx>
          <w:tblCellMar>
            <w:top w:w="0" w:type="dxa"/>
            <w:left w:w="108" w:type="dxa"/>
            <w:bottom w:w="0" w:type="dxa"/>
            <w:right w:w="108" w:type="dxa"/>
          </w:tblCellMar>
        </w:tblPrEx>
        <w:trPr>
          <w:trHeight w:val="68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47459593">
            <w:pPr>
              <w:spacing w:line="360" w:lineRule="exact"/>
              <w:jc w:val="center"/>
              <w:rPr>
                <w:rFonts w:ascii="仿宋" w:hAnsi="仿宋" w:eastAsia="仿宋" w:cs="宋体"/>
                <w:color w:val="000000"/>
                <w:kern w:val="0"/>
                <w:sz w:val="24"/>
              </w:rPr>
            </w:pPr>
          </w:p>
        </w:tc>
        <w:tc>
          <w:tcPr>
            <w:tcW w:w="1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E312F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耕地</w:t>
            </w:r>
          </w:p>
          <w:p w14:paraId="68EBC727">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（公顷）</w:t>
            </w:r>
          </w:p>
        </w:tc>
        <w:tc>
          <w:tcPr>
            <w:tcW w:w="19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AD0611">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园地</w:t>
            </w:r>
          </w:p>
          <w:p w14:paraId="0AC8557B">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203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FA84A26">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建设用地</w:t>
            </w:r>
          </w:p>
          <w:p w14:paraId="47C43302">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c>
          <w:tcPr>
            <w:tcW w:w="19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F77784">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其他</w:t>
            </w:r>
          </w:p>
          <w:p w14:paraId="1520A907">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lang w:bidi="ar"/>
              </w:rPr>
              <w:t>（公顷）</w:t>
            </w:r>
          </w:p>
        </w:tc>
      </w:tr>
      <w:tr w14:paraId="1EA1D4E0">
        <w:tblPrEx>
          <w:tblCellMar>
            <w:top w:w="0" w:type="dxa"/>
            <w:left w:w="108" w:type="dxa"/>
            <w:bottom w:w="0" w:type="dxa"/>
            <w:right w:w="108" w:type="dxa"/>
          </w:tblCellMar>
        </w:tblPrEx>
        <w:trPr>
          <w:trHeight w:val="207"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1C1D9860">
            <w:pPr>
              <w:spacing w:line="360" w:lineRule="exact"/>
              <w:jc w:val="center"/>
              <w:rPr>
                <w:rFonts w:ascii="仿宋" w:hAnsi="仿宋" w:eastAsia="仿宋" w:cs="宋体"/>
                <w:color w:val="000000"/>
                <w:kern w:val="0"/>
                <w:sz w:val="24"/>
              </w:rPr>
            </w:pPr>
          </w:p>
        </w:tc>
        <w:tc>
          <w:tcPr>
            <w:tcW w:w="1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4D8CC8">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73.94</w:t>
            </w:r>
          </w:p>
        </w:tc>
        <w:tc>
          <w:tcPr>
            <w:tcW w:w="198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E7D3BAE">
            <w:pPr>
              <w:spacing w:line="360" w:lineRule="exact"/>
              <w:ind w:right="-248" w:rightChars="-118"/>
              <w:jc w:val="center"/>
              <w:rPr>
                <w:rFonts w:hint="eastAsia"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 xml:space="preserve">0 </w:t>
            </w:r>
          </w:p>
        </w:tc>
        <w:tc>
          <w:tcPr>
            <w:tcW w:w="203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B30E197">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27.10</w:t>
            </w:r>
          </w:p>
        </w:tc>
        <w:tc>
          <w:tcPr>
            <w:tcW w:w="19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703962">
            <w:pPr>
              <w:spacing w:line="360" w:lineRule="exact"/>
              <w:ind w:right="-248" w:rightChars="-118"/>
              <w:jc w:val="center"/>
              <w:rPr>
                <w:rFonts w:hint="default" w:ascii="仿宋" w:hAnsi="仿宋" w:eastAsia="仿宋" w:cs="宋体"/>
                <w:color w:val="000000"/>
                <w:kern w:val="0"/>
                <w:sz w:val="24"/>
                <w:lang w:val="en-US" w:eastAsia="zh-CN"/>
              </w:rPr>
            </w:pPr>
            <w:r>
              <w:rPr>
                <w:rFonts w:hint="eastAsia" w:ascii="仿宋" w:hAnsi="仿宋" w:eastAsia="仿宋" w:cs="宋体"/>
                <w:color w:val="000000"/>
                <w:kern w:val="0"/>
                <w:sz w:val="24"/>
                <w:lang w:val="en-US" w:eastAsia="zh-CN"/>
              </w:rPr>
              <w:t>3.60</w:t>
            </w:r>
          </w:p>
        </w:tc>
      </w:tr>
      <w:tr w14:paraId="166DF1EC">
        <w:tblPrEx>
          <w:tblCellMar>
            <w:top w:w="0" w:type="dxa"/>
            <w:left w:w="108" w:type="dxa"/>
            <w:bottom w:w="0" w:type="dxa"/>
            <w:right w:w="108" w:type="dxa"/>
          </w:tblCellMar>
        </w:tblPrEx>
        <w:trPr>
          <w:trHeight w:val="1200" w:hRule="atLeast"/>
          <w:jc w:val="center"/>
        </w:trPr>
        <w:tc>
          <w:tcPr>
            <w:tcW w:w="1066" w:type="dxa"/>
            <w:vMerge w:val="continue"/>
            <w:tcBorders>
              <w:top w:val="single" w:color="auto" w:sz="4" w:space="0"/>
              <w:left w:val="single" w:color="auto" w:sz="4" w:space="0"/>
              <w:bottom w:val="single" w:color="auto" w:sz="4" w:space="0"/>
              <w:right w:val="single" w:color="auto" w:sz="4" w:space="0"/>
            </w:tcBorders>
            <w:vAlign w:val="center"/>
          </w:tcPr>
          <w:p w14:paraId="087ABB19">
            <w:pPr>
              <w:spacing w:line="360" w:lineRule="exact"/>
              <w:jc w:val="center"/>
              <w:rPr>
                <w:rFonts w:ascii="仿宋" w:hAnsi="仿宋" w:eastAsia="仿宋" w:cs="宋体"/>
                <w:color w:val="000000"/>
                <w:kern w:val="0"/>
                <w:sz w:val="24"/>
              </w:rPr>
            </w:pPr>
          </w:p>
        </w:tc>
        <w:tc>
          <w:tcPr>
            <w:tcW w:w="16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39C1A0">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探明储量的</w:t>
            </w:r>
          </w:p>
          <w:p w14:paraId="20D67ABD">
            <w:pPr>
              <w:spacing w:line="360" w:lineRule="exact"/>
              <w:jc w:val="center"/>
              <w:rPr>
                <w:rFonts w:ascii="黑体" w:hAnsi="黑体" w:eastAsia="黑体" w:cs="宋体"/>
                <w:color w:val="000000"/>
                <w:kern w:val="0"/>
                <w:sz w:val="24"/>
              </w:rPr>
            </w:pPr>
            <w:r>
              <w:rPr>
                <w:rFonts w:hint="eastAsia" w:ascii="黑体" w:hAnsi="黑体" w:eastAsia="黑体" w:cs="宋体"/>
                <w:color w:val="000000"/>
                <w:kern w:val="0"/>
                <w:sz w:val="24"/>
              </w:rPr>
              <w:t>矿产资源</w:t>
            </w:r>
          </w:p>
        </w:tc>
        <w:tc>
          <w:tcPr>
            <w:tcW w:w="5950"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14:paraId="40A0B524">
            <w:pPr>
              <w:spacing w:line="360" w:lineRule="exact"/>
              <w:jc w:val="center"/>
              <w:rPr>
                <w:rFonts w:ascii="仿宋" w:hAnsi="仿宋" w:eastAsia="仿宋" w:cs="宋体"/>
                <w:color w:val="FF0000"/>
                <w:kern w:val="0"/>
                <w:sz w:val="24"/>
              </w:rPr>
            </w:pPr>
          </w:p>
        </w:tc>
      </w:tr>
    </w:tbl>
    <w:tbl>
      <w:tblPr>
        <w:tblStyle w:val="6"/>
        <w:tblpPr w:leftFromText="180" w:rightFromText="180" w:vertAnchor="text" w:horzAnchor="margin" w:tblpY="194"/>
        <w:tblOverlap w:val="never"/>
        <w:tblW w:w="87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3"/>
        <w:gridCol w:w="6161"/>
      </w:tblGrid>
      <w:tr w14:paraId="4A46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1" w:hRule="atLeast"/>
        </w:trPr>
        <w:tc>
          <w:tcPr>
            <w:tcW w:w="2583" w:type="dxa"/>
            <w:tcBorders>
              <w:top w:val="single" w:color="auto" w:sz="4" w:space="0"/>
            </w:tcBorders>
            <w:shd w:val="clear" w:color="auto" w:fill="auto"/>
            <w:vAlign w:val="center"/>
          </w:tcPr>
          <w:p w14:paraId="18D86E51">
            <w:pPr>
              <w:widowControl/>
              <w:jc w:val="center"/>
              <w:textAlignment w:val="center"/>
              <w:rPr>
                <w:rFonts w:ascii="黑体" w:hAnsi="黑体" w:eastAsia="黑体" w:cs="宋体"/>
                <w:color w:val="000000"/>
                <w:kern w:val="0"/>
                <w:sz w:val="24"/>
              </w:rPr>
            </w:pPr>
            <w:r>
              <w:rPr>
                <w:rFonts w:hint="eastAsia" w:ascii="黑体" w:hAnsi="黑体" w:eastAsia="黑体" w:cs="宋体"/>
                <w:color w:val="000000"/>
                <w:kern w:val="0"/>
                <w:sz w:val="24"/>
                <w:lang w:bidi="ar"/>
              </w:rPr>
              <w:t>初步核实意见</w:t>
            </w:r>
          </w:p>
        </w:tc>
        <w:tc>
          <w:tcPr>
            <w:tcW w:w="6161" w:type="dxa"/>
            <w:tcBorders>
              <w:top w:val="single" w:color="auto" w:sz="4" w:space="0"/>
            </w:tcBorders>
            <w:shd w:val="clear" w:color="auto" w:fill="auto"/>
            <w:vAlign w:val="center"/>
          </w:tcPr>
          <w:p w14:paraId="50E3A201">
            <w:pPr>
              <w:jc w:val="center"/>
              <w:rPr>
                <w:rFonts w:ascii="仿宋" w:hAnsi="仿宋" w:eastAsia="仿宋" w:cs="宋体"/>
                <w:color w:val="000000"/>
                <w:kern w:val="0"/>
                <w:sz w:val="24"/>
              </w:rPr>
            </w:pPr>
          </w:p>
          <w:p w14:paraId="1A578D50">
            <w:pPr>
              <w:spacing w:line="500" w:lineRule="exact"/>
              <w:jc w:val="center"/>
              <w:rPr>
                <w:rFonts w:ascii="仿宋" w:hAnsi="仿宋" w:eastAsia="仿宋"/>
                <w:color w:val="FF0000"/>
                <w:kern w:val="0"/>
                <w:sz w:val="24"/>
              </w:rPr>
            </w:pPr>
          </w:p>
          <w:p w14:paraId="3925E028">
            <w:pPr>
              <w:spacing w:line="500" w:lineRule="exact"/>
              <w:jc w:val="center"/>
              <w:rPr>
                <w:rFonts w:ascii="仿宋" w:hAnsi="仿宋" w:eastAsia="仿宋" w:cs="宋体"/>
                <w:color w:val="000000"/>
                <w:kern w:val="0"/>
                <w:sz w:val="24"/>
              </w:rPr>
            </w:pPr>
          </w:p>
          <w:p w14:paraId="01EC4A98">
            <w:pPr>
              <w:spacing w:line="500" w:lineRule="exact"/>
              <w:jc w:val="center"/>
              <w:rPr>
                <w:rFonts w:ascii="仿宋" w:hAnsi="仿宋" w:eastAsia="仿宋" w:cs="宋体"/>
                <w:color w:val="000000"/>
                <w:kern w:val="0"/>
                <w:sz w:val="24"/>
              </w:rPr>
            </w:pPr>
          </w:p>
          <w:p w14:paraId="5AF05E7C">
            <w:pPr>
              <w:spacing w:line="500" w:lineRule="exact"/>
              <w:jc w:val="center"/>
              <w:rPr>
                <w:rFonts w:ascii="仿宋" w:hAnsi="仿宋" w:eastAsia="仿宋" w:cs="宋体"/>
                <w:color w:val="000000"/>
                <w:kern w:val="0"/>
                <w:sz w:val="24"/>
              </w:rPr>
            </w:pPr>
          </w:p>
          <w:p w14:paraId="7F9892A5">
            <w:pPr>
              <w:spacing w:line="500" w:lineRule="exact"/>
              <w:jc w:val="center"/>
              <w:rPr>
                <w:rFonts w:ascii="仿宋" w:hAnsi="仿宋" w:eastAsia="仿宋" w:cs="宋体"/>
                <w:color w:val="000000"/>
                <w:kern w:val="0"/>
                <w:sz w:val="24"/>
              </w:rPr>
            </w:pPr>
          </w:p>
          <w:p w14:paraId="062A7955">
            <w:pPr>
              <w:spacing w:line="500" w:lineRule="exact"/>
              <w:ind w:right="960"/>
              <w:rPr>
                <w:rFonts w:ascii="仿宋" w:hAnsi="仿宋" w:eastAsia="仿宋" w:cs="宋体"/>
                <w:color w:val="000000"/>
                <w:kern w:val="0"/>
                <w:sz w:val="24"/>
              </w:rPr>
            </w:pPr>
          </w:p>
          <w:p w14:paraId="590B2D26">
            <w:pPr>
              <w:spacing w:line="500" w:lineRule="exact"/>
              <w:ind w:firstLine="2640" w:firstLineChars="1100"/>
              <w:rPr>
                <w:rFonts w:ascii="仿宋" w:hAnsi="仿宋" w:eastAsia="方正黑体_GBK" w:cs="宋体"/>
                <w:color w:val="FF0000"/>
                <w:kern w:val="0"/>
                <w:sz w:val="24"/>
              </w:rPr>
            </w:pPr>
            <w:r>
              <w:rPr>
                <w:rFonts w:hint="eastAsia" w:ascii="方正黑体_GBK" w:hAnsi="方正黑体_GBK" w:eastAsia="方正黑体_GBK" w:cs="方正黑体_GBK"/>
                <w:color w:val="000000"/>
                <w:kern w:val="0"/>
                <w:sz w:val="24"/>
              </w:rPr>
              <w:t>单位：</w:t>
            </w:r>
            <w:r>
              <w:rPr>
                <w:rFonts w:ascii="仿宋" w:hAnsi="仿宋" w:eastAsia="方正黑体_GBK" w:cs="宋体"/>
                <w:color w:val="FF0000"/>
                <w:kern w:val="0"/>
                <w:sz w:val="24"/>
              </w:rPr>
              <w:t xml:space="preserve"> </w:t>
            </w:r>
          </w:p>
          <w:p w14:paraId="689813EB">
            <w:pPr>
              <w:spacing w:line="500" w:lineRule="exact"/>
              <w:ind w:right="960" w:firstLine="2640" w:firstLineChars="1100"/>
              <w:rPr>
                <w:rFonts w:ascii="仿宋" w:hAnsi="仿宋" w:eastAsia="仿宋" w:cs="宋体"/>
                <w:color w:val="FF0000"/>
                <w:kern w:val="0"/>
                <w:sz w:val="24"/>
              </w:rPr>
            </w:pPr>
            <w:r>
              <w:rPr>
                <w:rFonts w:hint="eastAsia" w:ascii="方正黑体_GBK" w:hAnsi="方正黑体_GBK" w:eastAsia="方正黑体_GBK" w:cs="方正黑体_GBK"/>
                <w:color w:val="000000"/>
                <w:kern w:val="0"/>
                <w:sz w:val="24"/>
              </w:rPr>
              <w:t>时间：</w:t>
            </w:r>
            <w:r>
              <w:rPr>
                <w:rFonts w:ascii="方正黑体_GBK" w:hAnsi="方正黑体_GBK" w:eastAsia="方正黑体_GBK" w:cs="方正黑体_GBK"/>
                <w:color w:val="000000"/>
                <w:kern w:val="0"/>
                <w:sz w:val="24"/>
              </w:rPr>
              <w:t xml:space="preserve"> </w:t>
            </w:r>
          </w:p>
        </w:tc>
      </w:tr>
      <w:tr w14:paraId="73ADA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1" w:hRule="atLeast"/>
        </w:trPr>
        <w:tc>
          <w:tcPr>
            <w:tcW w:w="2583" w:type="dxa"/>
            <w:shd w:val="clear" w:color="auto" w:fill="auto"/>
            <w:vAlign w:val="center"/>
          </w:tcPr>
          <w:p w14:paraId="09827573">
            <w:pPr>
              <w:jc w:val="center"/>
              <w:rPr>
                <w:rFonts w:ascii="黑体" w:hAnsi="黑体" w:eastAsia="黑体" w:cs="宋体"/>
                <w:color w:val="000000"/>
                <w:kern w:val="0"/>
                <w:sz w:val="24"/>
              </w:rPr>
            </w:pPr>
            <w:r>
              <w:rPr>
                <w:rFonts w:hint="eastAsia" w:ascii="黑体" w:hAnsi="黑体" w:eastAsia="黑体" w:cs="宋体"/>
                <w:color w:val="000000"/>
                <w:kern w:val="0"/>
                <w:sz w:val="24"/>
              </w:rPr>
              <w:t>核实确认意见</w:t>
            </w:r>
          </w:p>
        </w:tc>
        <w:tc>
          <w:tcPr>
            <w:tcW w:w="6161" w:type="dxa"/>
            <w:shd w:val="clear" w:color="auto" w:fill="auto"/>
            <w:vAlign w:val="center"/>
          </w:tcPr>
          <w:p w14:paraId="538F58AE">
            <w:pPr>
              <w:jc w:val="center"/>
              <w:rPr>
                <w:rFonts w:ascii="仿宋" w:hAnsi="仿宋" w:eastAsia="仿宋" w:cs="宋体"/>
                <w:color w:val="000000"/>
                <w:kern w:val="0"/>
                <w:sz w:val="24"/>
              </w:rPr>
            </w:pPr>
          </w:p>
          <w:p w14:paraId="1224644E">
            <w:pPr>
              <w:jc w:val="center"/>
              <w:rPr>
                <w:rFonts w:ascii="仿宋" w:hAnsi="仿宋" w:eastAsia="仿宋" w:cs="宋体"/>
                <w:color w:val="000000"/>
                <w:kern w:val="0"/>
                <w:sz w:val="24"/>
              </w:rPr>
            </w:pPr>
          </w:p>
          <w:p w14:paraId="0FAB8308">
            <w:pPr>
              <w:jc w:val="center"/>
              <w:rPr>
                <w:rFonts w:ascii="仿宋" w:hAnsi="仿宋" w:eastAsia="仿宋" w:cs="宋体"/>
                <w:color w:val="000000"/>
                <w:kern w:val="0"/>
                <w:sz w:val="24"/>
              </w:rPr>
            </w:pPr>
          </w:p>
          <w:p w14:paraId="4C6CE372">
            <w:pPr>
              <w:spacing w:line="500" w:lineRule="exact"/>
              <w:rPr>
                <w:rFonts w:ascii="仿宋" w:hAnsi="仿宋" w:eastAsia="仿宋" w:cs="宋体"/>
                <w:color w:val="000000"/>
                <w:kern w:val="0"/>
                <w:sz w:val="24"/>
              </w:rPr>
            </w:pPr>
          </w:p>
          <w:p w14:paraId="7499ED85">
            <w:pPr>
              <w:spacing w:line="500" w:lineRule="exact"/>
              <w:rPr>
                <w:rFonts w:ascii="仿宋" w:hAnsi="仿宋" w:eastAsia="仿宋"/>
                <w:color w:val="FF0000"/>
                <w:kern w:val="0"/>
                <w:sz w:val="24"/>
              </w:rPr>
            </w:pPr>
          </w:p>
          <w:p w14:paraId="1EFA1779">
            <w:pPr>
              <w:spacing w:line="500" w:lineRule="exact"/>
              <w:rPr>
                <w:rFonts w:ascii="仿宋" w:hAnsi="仿宋" w:eastAsia="仿宋"/>
                <w:color w:val="FF0000"/>
                <w:kern w:val="0"/>
                <w:sz w:val="24"/>
              </w:rPr>
            </w:pPr>
          </w:p>
          <w:p w14:paraId="1475772A">
            <w:pPr>
              <w:spacing w:line="500" w:lineRule="exact"/>
              <w:rPr>
                <w:rFonts w:ascii="仿宋" w:hAnsi="仿宋" w:eastAsia="仿宋" w:cs="宋体"/>
                <w:color w:val="000000"/>
                <w:kern w:val="0"/>
                <w:sz w:val="24"/>
              </w:rPr>
            </w:pPr>
          </w:p>
          <w:p w14:paraId="3E14CB42">
            <w:pPr>
              <w:spacing w:line="500" w:lineRule="exact"/>
              <w:rPr>
                <w:rFonts w:ascii="仿宋" w:hAnsi="仿宋" w:eastAsia="仿宋" w:cs="宋体"/>
                <w:color w:val="000000"/>
                <w:kern w:val="0"/>
                <w:sz w:val="24"/>
              </w:rPr>
            </w:pPr>
          </w:p>
          <w:p w14:paraId="36AE10B7">
            <w:pPr>
              <w:spacing w:line="500" w:lineRule="exact"/>
              <w:rPr>
                <w:rFonts w:ascii="仿宋" w:hAnsi="仿宋" w:eastAsia="仿宋" w:cs="宋体"/>
                <w:color w:val="000000"/>
                <w:kern w:val="0"/>
                <w:sz w:val="24"/>
              </w:rPr>
            </w:pPr>
          </w:p>
          <w:p w14:paraId="09868A36">
            <w:pPr>
              <w:spacing w:line="500" w:lineRule="exact"/>
              <w:ind w:firstLine="2640" w:firstLineChars="1100"/>
              <w:rPr>
                <w:rFonts w:ascii="仿宋" w:hAnsi="仿宋" w:eastAsia="仿宋" w:cs="宋体"/>
                <w:kern w:val="0"/>
                <w:sz w:val="24"/>
              </w:rPr>
            </w:pPr>
            <w:r>
              <w:rPr>
                <w:rFonts w:hint="eastAsia" w:ascii="方正黑体_GBK" w:hAnsi="方正黑体_GBK" w:eastAsia="方正黑体_GBK" w:cs="方正黑体_GBK"/>
                <w:color w:val="000000"/>
                <w:kern w:val="0"/>
                <w:sz w:val="24"/>
              </w:rPr>
              <w:t>单位：</w:t>
            </w:r>
            <w:r>
              <w:rPr>
                <w:rFonts w:ascii="仿宋" w:hAnsi="仿宋" w:eastAsia="仿宋" w:cs="宋体"/>
                <w:kern w:val="0"/>
                <w:sz w:val="24"/>
              </w:rPr>
              <w:t xml:space="preserve"> </w:t>
            </w:r>
          </w:p>
          <w:p w14:paraId="5DF93BF7">
            <w:pPr>
              <w:spacing w:line="500" w:lineRule="exact"/>
              <w:ind w:firstLine="2640" w:firstLineChars="1100"/>
              <w:rPr>
                <w:rFonts w:ascii="仿宋" w:hAnsi="仿宋" w:eastAsia="仿宋" w:cs="宋体"/>
                <w:color w:val="000000"/>
                <w:kern w:val="0"/>
                <w:sz w:val="24"/>
              </w:rPr>
            </w:pPr>
            <w:r>
              <w:rPr>
                <w:rFonts w:hint="eastAsia" w:ascii="方正黑体_GBK" w:hAnsi="方正黑体_GBK" w:eastAsia="方正黑体_GBK" w:cs="方正黑体_GBK"/>
                <w:color w:val="000000"/>
                <w:kern w:val="0"/>
                <w:sz w:val="24"/>
              </w:rPr>
              <w:t>时间：</w:t>
            </w:r>
            <w:r>
              <w:rPr>
                <w:rFonts w:ascii="仿宋" w:hAnsi="仿宋" w:eastAsia="仿宋" w:cs="宋体"/>
                <w:color w:val="000000"/>
                <w:kern w:val="0"/>
                <w:sz w:val="24"/>
              </w:rPr>
              <w:t xml:space="preserve"> </w:t>
            </w:r>
          </w:p>
          <w:p w14:paraId="36313159">
            <w:pPr>
              <w:jc w:val="right"/>
              <w:rPr>
                <w:rFonts w:ascii="仿宋" w:hAnsi="仿宋" w:eastAsia="仿宋" w:cs="宋体"/>
                <w:color w:val="000000"/>
                <w:kern w:val="0"/>
                <w:sz w:val="24"/>
              </w:rPr>
            </w:pPr>
          </w:p>
        </w:tc>
      </w:tr>
    </w:tbl>
    <w:p w14:paraId="05C89649">
      <w:pPr>
        <w:ind w:firstLine="560" w:firstLineChars="200"/>
        <w:jc w:val="left"/>
        <w:rPr>
          <w:rFonts w:ascii="黑体" w:hAnsi="黑体" w:eastAsia="黑体"/>
          <w:kern w:val="0"/>
          <w:sz w:val="28"/>
          <w:szCs w:val="28"/>
        </w:rPr>
      </w:pPr>
      <w:r>
        <w:rPr>
          <w:rFonts w:hint="eastAsia" w:ascii="黑体" w:hAnsi="黑体" w:eastAsia="黑体"/>
          <w:kern w:val="0"/>
          <w:sz w:val="28"/>
          <w:szCs w:val="28"/>
        </w:rPr>
        <w:t>填表说明</w:t>
      </w:r>
    </w:p>
    <w:p w14:paraId="4B116F26">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【登记单元名称】根据国家级自然保护地、省直国有林区所属国有林场、河流、水库、省级矿区的规范名称进行填写，例如：关帝山国家森林公园/文峪河/交楼申中心林场/山西省交口县下庄铝土矿区。</w:t>
      </w:r>
    </w:p>
    <w:p w14:paraId="768F0757">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【登记单元号】依据《自然资源登记单元代码编制规则》填写登记单元号。</w:t>
      </w:r>
    </w:p>
    <w:p w14:paraId="427EAF03">
      <w:pPr>
        <w:spacing w:line="340" w:lineRule="exact"/>
        <w:ind w:firstLine="480" w:firstLineChars="200"/>
        <w:rPr>
          <w:rFonts w:ascii="仿宋" w:hAnsi="仿宋" w:eastAsia="仿宋"/>
          <w:kern w:val="0"/>
          <w:sz w:val="24"/>
        </w:rPr>
      </w:pPr>
      <w:r>
        <w:rPr>
          <w:rFonts w:hint="eastAsia" w:ascii="仿宋" w:hAnsi="仿宋" w:eastAsia="仿宋"/>
          <w:kern w:val="0"/>
          <w:sz w:val="24"/>
        </w:rPr>
        <w:t>【坐落】填写登记单元所在乡、镇行政坐落，如“XX市XX县XX乡镇”。</w:t>
      </w:r>
    </w:p>
    <w:p w14:paraId="331AB89B">
      <w:pPr>
        <w:spacing w:line="340" w:lineRule="exact"/>
        <w:ind w:firstLine="480" w:firstLineChars="200"/>
        <w:rPr>
          <w:rFonts w:ascii="仿宋" w:hAnsi="仿宋" w:eastAsia="仿宋"/>
          <w:kern w:val="0"/>
          <w:sz w:val="24"/>
        </w:rPr>
      </w:pPr>
      <w:r>
        <w:rPr>
          <w:rFonts w:hint="eastAsia" w:ascii="仿宋" w:hAnsi="仿宋" w:eastAsia="仿宋"/>
          <w:kern w:val="0"/>
          <w:sz w:val="24"/>
        </w:rPr>
        <w:t>【单元四至】填写相邻的行政区划名称或行政村，相邻土地的使用权人、所有权人名称。与道路、河流等线状地物相邻的应填写地物名称；与空地、荒山、荒滩等未确定使用权的国有土地相邻的，应准确描述相应地物、地貌的名称。</w:t>
      </w:r>
    </w:p>
    <w:p w14:paraId="3D4590D3">
      <w:pPr>
        <w:spacing w:line="340" w:lineRule="exact"/>
        <w:ind w:firstLine="480" w:firstLineChars="200"/>
        <w:rPr>
          <w:rFonts w:ascii="仿宋" w:hAnsi="仿宋" w:eastAsia="仿宋"/>
          <w:kern w:val="0"/>
          <w:sz w:val="24"/>
        </w:rPr>
      </w:pPr>
      <w:r>
        <w:rPr>
          <w:rFonts w:hint="eastAsia" w:ascii="仿宋" w:hAnsi="仿宋" w:eastAsia="仿宋"/>
          <w:kern w:val="0"/>
          <w:sz w:val="24"/>
        </w:rPr>
        <w:t>【界址划分情况】填写“共设置XX个界址点，XX条界址线”；如登记单元跨县，补充填写“（XX县（调查核实所在县）设置XX个界址点，XX条界址线）”。</w:t>
      </w:r>
    </w:p>
    <w:p w14:paraId="3FBD165A">
      <w:pPr>
        <w:spacing w:line="340" w:lineRule="exact"/>
        <w:ind w:firstLine="480" w:firstLineChars="200"/>
        <w:rPr>
          <w:rFonts w:ascii="仿宋" w:hAnsi="仿宋" w:eastAsia="仿宋"/>
          <w:kern w:val="0"/>
          <w:sz w:val="24"/>
        </w:rPr>
      </w:pPr>
      <w:r>
        <w:rPr>
          <w:rFonts w:hint="eastAsia" w:ascii="仿宋" w:hAnsi="仿宋" w:eastAsia="仿宋"/>
          <w:kern w:val="0"/>
          <w:sz w:val="24"/>
        </w:rPr>
        <w:t>【登记单元面积】填写登记单元调查面积；如登记单元跨县，补充填写“（XX县（调查核实所在县）的面积为XX。）”</w:t>
      </w:r>
    </w:p>
    <w:p w14:paraId="343DA3F7">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内权属状况】填写登记单元内的“国有面积”、“集体所有面积”、“争议区面积”、“重叠区情况”、“关联信息”；如登记单元跨县，“登记单元内权属状况”增加“（XX县）”，并填写登记单元涉及XX县内的“国有面积”、“集体所有面积”、“争议区面积”、“重叠区情况”、“关联信息”。</w:t>
      </w:r>
    </w:p>
    <w:p w14:paraId="3AAD6D50">
      <w:pPr>
        <w:spacing w:line="340" w:lineRule="exact"/>
        <w:ind w:firstLine="480" w:firstLineChars="200"/>
        <w:rPr>
          <w:rFonts w:ascii="仿宋" w:hAnsi="仿宋" w:eastAsia="仿宋"/>
          <w:kern w:val="0"/>
          <w:sz w:val="24"/>
        </w:rPr>
      </w:pPr>
      <w:r>
        <w:rPr>
          <w:rFonts w:hint="eastAsia" w:ascii="仿宋" w:hAnsi="仿宋" w:eastAsia="仿宋"/>
          <w:kern w:val="0"/>
          <w:sz w:val="24"/>
        </w:rPr>
        <w:t>【争议区面积】根据集体土地所有权更新成果中争议区面积进行填写，不涉及争议区的填写“无”。</w:t>
      </w:r>
    </w:p>
    <w:p w14:paraId="0928EA08">
      <w:pPr>
        <w:spacing w:line="340" w:lineRule="exact"/>
        <w:ind w:firstLine="480" w:firstLineChars="200"/>
        <w:rPr>
          <w:rFonts w:ascii="仿宋" w:hAnsi="仿宋" w:eastAsia="仿宋"/>
          <w:kern w:val="0"/>
          <w:sz w:val="24"/>
        </w:rPr>
      </w:pPr>
      <w:r>
        <w:rPr>
          <w:rFonts w:hint="eastAsia" w:ascii="仿宋" w:hAnsi="仿宋" w:eastAsia="仿宋"/>
          <w:kern w:val="0"/>
          <w:sz w:val="24"/>
        </w:rPr>
        <w:t>【重叠区情况】主要填写针对省直国有林区登记单元内林权证范围与集体土地所有权范围重叠部分等。</w:t>
      </w:r>
    </w:p>
    <w:p w14:paraId="41656CE4">
      <w:pPr>
        <w:spacing w:line="340" w:lineRule="exact"/>
        <w:ind w:firstLine="480" w:firstLineChars="200"/>
        <w:rPr>
          <w:rFonts w:ascii="仿宋" w:hAnsi="仿宋" w:eastAsia="仿宋"/>
          <w:kern w:val="0"/>
          <w:sz w:val="24"/>
        </w:rPr>
      </w:pPr>
      <w:r>
        <w:rPr>
          <w:rFonts w:hint="eastAsia" w:ascii="仿宋" w:hAnsi="仿宋" w:eastAsia="仿宋"/>
          <w:kern w:val="0"/>
          <w:sz w:val="24"/>
        </w:rPr>
        <w:t>【关联信息】填写“采矿权XX个；探矿权XX个；取水许可XX个；排污许可XX个”。</w:t>
      </w:r>
    </w:p>
    <w:p w14:paraId="3891C2A9">
      <w:pPr>
        <w:spacing w:line="340" w:lineRule="exact"/>
        <w:ind w:firstLine="480" w:firstLineChars="200"/>
        <w:rPr>
          <w:rFonts w:ascii="仿宋" w:hAnsi="仿宋" w:eastAsia="仿宋"/>
          <w:kern w:val="0"/>
          <w:sz w:val="24"/>
        </w:rPr>
      </w:pPr>
      <w:r>
        <w:rPr>
          <w:rFonts w:hint="eastAsia" w:ascii="仿宋" w:hAnsi="仿宋" w:eastAsia="仿宋"/>
          <w:kern w:val="0"/>
          <w:sz w:val="24"/>
        </w:rPr>
        <w:t>【探明储量的矿产资源】填写“主要/伴生/共生/单一矿产XX矿（证实储量、可信储量）”。不涉及探明储量矿产资源的，填写“无”。</w:t>
      </w:r>
    </w:p>
    <w:p w14:paraId="2AC7F975">
      <w:pPr>
        <w:spacing w:line="340" w:lineRule="exact"/>
        <w:ind w:firstLine="480" w:firstLineChars="200"/>
        <w:rPr>
          <w:rFonts w:ascii="仿宋" w:hAnsi="仿宋" w:eastAsia="仿宋"/>
          <w:kern w:val="0"/>
          <w:sz w:val="24"/>
        </w:rPr>
      </w:pPr>
      <w:r>
        <w:rPr>
          <w:rFonts w:hint="eastAsia" w:ascii="仿宋" w:hAnsi="仿宋" w:eastAsia="仿宋"/>
          <w:kern w:val="0"/>
          <w:sz w:val="24"/>
        </w:rPr>
        <w:t>【登记单元内自然状况】填写登记单元内的自然资源与非自然资源面积；如登记单元跨县，“登记单元内自然状况”增加“（XX县）”，填写XX县（调查核实所在县）的自然资源与非自然资源面积。</w:t>
      </w:r>
    </w:p>
    <w:p w14:paraId="73B1091B">
      <w:pPr>
        <w:spacing w:line="340" w:lineRule="exact"/>
        <w:ind w:firstLine="480" w:firstLineChars="200"/>
        <w:jc w:val="left"/>
        <w:rPr>
          <w:rFonts w:ascii="仿宋" w:hAnsi="仿宋" w:eastAsia="仿宋"/>
          <w:kern w:val="0"/>
          <w:sz w:val="24"/>
        </w:rPr>
      </w:pPr>
      <w:r>
        <w:rPr>
          <w:rFonts w:hint="eastAsia" w:ascii="仿宋" w:hAnsi="仿宋" w:eastAsia="仿宋"/>
          <w:kern w:val="0"/>
          <w:sz w:val="24"/>
        </w:rPr>
        <w:t>【初步核实意见】县级自然资源部门负责核实自然资源登记单元界线、登记单元内权属状况、自然状况及公共管制状况。经核实与实际情况一致的，填写“对登记单元界线、登记单元内权属状况和自然状况进行了核实，经核实确认无误。”；经核实与实际情况不一致的，针对存在的主要问题，在《登记单元内权属状况核实情况附表》中如实填写核实情况。如登记单元跨县，填写内容增加“XX县域内（调查核实所在县）”。</w:t>
      </w:r>
    </w:p>
    <w:p w14:paraId="65909FA3">
      <w:pPr>
        <w:spacing w:line="340" w:lineRule="exact"/>
        <w:ind w:firstLine="480" w:firstLineChars="200"/>
        <w:rPr>
          <w:rFonts w:ascii="仿宋" w:hAnsi="仿宋" w:eastAsia="仿宋"/>
          <w:kern w:val="0"/>
          <w:sz w:val="24"/>
        </w:rPr>
      </w:pPr>
      <w:r>
        <w:rPr>
          <w:rFonts w:hint="eastAsia" w:ascii="仿宋" w:hAnsi="仿宋" w:eastAsia="仿宋"/>
          <w:kern w:val="0"/>
          <w:sz w:val="24"/>
        </w:rPr>
        <w:t>【初步核实单位】县级自然资源部门。</w:t>
      </w:r>
    </w:p>
    <w:p w14:paraId="7E11AEB5">
      <w:pPr>
        <w:spacing w:line="340" w:lineRule="exact"/>
        <w:ind w:firstLine="480" w:firstLineChars="200"/>
        <w:rPr>
          <w:rFonts w:ascii="仿宋" w:hAnsi="仿宋" w:eastAsia="仿宋"/>
          <w:kern w:val="0"/>
          <w:sz w:val="24"/>
        </w:rPr>
      </w:pPr>
      <w:r>
        <w:rPr>
          <w:rFonts w:hint="eastAsia" w:ascii="仿宋" w:hAnsi="仿宋" w:eastAsia="仿宋"/>
          <w:kern w:val="0"/>
          <w:sz w:val="24"/>
        </w:rPr>
        <w:t>【核实确认单位】XX县（市、区）人民政府。</w:t>
      </w:r>
    </w:p>
    <w:p w14:paraId="1CC0AD6D">
      <w:pPr>
        <w:spacing w:line="340" w:lineRule="exact"/>
        <w:ind w:firstLine="480" w:firstLineChars="200"/>
        <w:rPr>
          <w:rFonts w:ascii="仿宋" w:hAnsi="仿宋" w:eastAsia="仿宋"/>
          <w:kern w:val="0"/>
          <w:sz w:val="24"/>
        </w:rPr>
      </w:pPr>
    </w:p>
    <w:p w14:paraId="567DE955">
      <w:pPr>
        <w:spacing w:line="340" w:lineRule="exact"/>
        <w:ind w:firstLine="482" w:firstLineChars="200"/>
        <w:rPr>
          <w:rFonts w:hint="eastAsia" w:ascii="仿宋" w:hAnsi="仿宋" w:eastAsia="仿宋"/>
          <w:kern w:val="0"/>
          <w:sz w:val="24"/>
        </w:rPr>
      </w:pPr>
      <w:r>
        <w:rPr>
          <w:rFonts w:hint="eastAsia" w:ascii="仿宋" w:hAnsi="仿宋" w:eastAsia="仿宋"/>
          <w:b/>
          <w:kern w:val="0"/>
          <w:sz w:val="24"/>
        </w:rPr>
        <w:t>备注：</w:t>
      </w:r>
      <w:r>
        <w:rPr>
          <w:rFonts w:hint="eastAsia" w:ascii="仿宋" w:hAnsi="仿宋" w:eastAsia="仿宋"/>
          <w:kern w:val="0"/>
          <w:sz w:val="24"/>
        </w:rPr>
        <w:t>表中面积均依据2022年度国土变更调查成果中地类图斑的图斑面积占比计算，小数点保留2位小数。</w:t>
      </w:r>
    </w:p>
    <w:p w14:paraId="78E89CDC">
      <w:pPr>
        <w:spacing w:line="340" w:lineRule="exact"/>
        <w:ind w:firstLine="480" w:firstLineChars="200"/>
        <w:rPr>
          <w:rFonts w:hint="eastAsia" w:ascii="仿宋" w:hAnsi="仿宋" w:eastAsia="仿宋"/>
          <w:kern w:val="0"/>
          <w:sz w:val="24"/>
        </w:rPr>
      </w:pPr>
    </w:p>
    <w:p w14:paraId="79971140">
      <w:pPr>
        <w:spacing w:line="340" w:lineRule="exact"/>
        <w:ind w:firstLine="480" w:firstLineChars="200"/>
        <w:rPr>
          <w:rFonts w:hint="eastAsia" w:ascii="仿宋" w:hAnsi="仿宋" w:eastAsia="仿宋"/>
          <w:kern w:val="0"/>
          <w:sz w:val="24"/>
        </w:rPr>
      </w:pPr>
    </w:p>
    <w:sectPr>
      <w:footerReference r:id="rId3" w:type="default"/>
      <w:pgSz w:w="11906" w:h="16838"/>
      <w:pgMar w:top="1157" w:right="1689" w:bottom="1270" w:left="168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黑体_GBK">
    <w:altName w:val="Arial Unicode MS"/>
    <w:panose1 w:val="02000000000000000000"/>
    <w:charset w:val="86"/>
    <w:family w:val="script"/>
    <w:pitch w:val="default"/>
    <w:sig w:usb0="00000000" w:usb1="00000000" w:usb2="00000000" w:usb3="00000000" w:csb0="00040000" w:csb1="00000000"/>
  </w:font>
  <w:font w:name="KSOFD0355493">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1F7DB">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7C4BB9">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7C4BB9">
                    <w:pPr>
                      <w:pStyle w:val="4"/>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2NGY2ZTEzNWE3NjY4YTA1ZDE1NGVmZWJlYmUyYzUifQ=="/>
  </w:docVars>
  <w:rsids>
    <w:rsidRoot w:val="25035FEC"/>
    <w:rsid w:val="00005B81"/>
    <w:rsid w:val="00031261"/>
    <w:rsid w:val="00034A92"/>
    <w:rsid w:val="000366E3"/>
    <w:rsid w:val="00066573"/>
    <w:rsid w:val="00085E33"/>
    <w:rsid w:val="000B018E"/>
    <w:rsid w:val="000B1F07"/>
    <w:rsid w:val="000B36C8"/>
    <w:rsid w:val="000C144A"/>
    <w:rsid w:val="000D7494"/>
    <w:rsid w:val="000E72A7"/>
    <w:rsid w:val="000F3BF9"/>
    <w:rsid w:val="000F7874"/>
    <w:rsid w:val="00105D0F"/>
    <w:rsid w:val="00112451"/>
    <w:rsid w:val="001203A0"/>
    <w:rsid w:val="001402C1"/>
    <w:rsid w:val="0014544D"/>
    <w:rsid w:val="00151852"/>
    <w:rsid w:val="0018523A"/>
    <w:rsid w:val="0019417C"/>
    <w:rsid w:val="00195C8D"/>
    <w:rsid w:val="001A1FA7"/>
    <w:rsid w:val="001A43D8"/>
    <w:rsid w:val="001B2F06"/>
    <w:rsid w:val="001B4BE5"/>
    <w:rsid w:val="001B7057"/>
    <w:rsid w:val="001C4C85"/>
    <w:rsid w:val="001D57F5"/>
    <w:rsid w:val="001D7049"/>
    <w:rsid w:val="001F29C5"/>
    <w:rsid w:val="002003E7"/>
    <w:rsid w:val="00212C67"/>
    <w:rsid w:val="002319B9"/>
    <w:rsid w:val="00234ECF"/>
    <w:rsid w:val="00236EC8"/>
    <w:rsid w:val="0025121F"/>
    <w:rsid w:val="002858CE"/>
    <w:rsid w:val="002861E6"/>
    <w:rsid w:val="002A1AFE"/>
    <w:rsid w:val="002B3C78"/>
    <w:rsid w:val="002B7DE9"/>
    <w:rsid w:val="002D3945"/>
    <w:rsid w:val="002E605A"/>
    <w:rsid w:val="002F1915"/>
    <w:rsid w:val="002F6B5F"/>
    <w:rsid w:val="0030616E"/>
    <w:rsid w:val="00334587"/>
    <w:rsid w:val="003405BF"/>
    <w:rsid w:val="00340958"/>
    <w:rsid w:val="00344679"/>
    <w:rsid w:val="00350527"/>
    <w:rsid w:val="00366DFD"/>
    <w:rsid w:val="0038582B"/>
    <w:rsid w:val="0039364B"/>
    <w:rsid w:val="003A41A6"/>
    <w:rsid w:val="003B41C8"/>
    <w:rsid w:val="003E44E4"/>
    <w:rsid w:val="003F3460"/>
    <w:rsid w:val="0041741C"/>
    <w:rsid w:val="00421248"/>
    <w:rsid w:val="00426E8E"/>
    <w:rsid w:val="00447BD2"/>
    <w:rsid w:val="0045437D"/>
    <w:rsid w:val="00461053"/>
    <w:rsid w:val="00461F05"/>
    <w:rsid w:val="004738E0"/>
    <w:rsid w:val="00490A35"/>
    <w:rsid w:val="004A6C69"/>
    <w:rsid w:val="004C48CE"/>
    <w:rsid w:val="004C5E9E"/>
    <w:rsid w:val="004C78FA"/>
    <w:rsid w:val="004D2360"/>
    <w:rsid w:val="004D30A9"/>
    <w:rsid w:val="004D703D"/>
    <w:rsid w:val="004D7879"/>
    <w:rsid w:val="004F7ABC"/>
    <w:rsid w:val="005028E0"/>
    <w:rsid w:val="005072C8"/>
    <w:rsid w:val="0051119D"/>
    <w:rsid w:val="0054641E"/>
    <w:rsid w:val="00546484"/>
    <w:rsid w:val="005508AD"/>
    <w:rsid w:val="005512F9"/>
    <w:rsid w:val="00552FF3"/>
    <w:rsid w:val="005B35E1"/>
    <w:rsid w:val="005C6FC1"/>
    <w:rsid w:val="005D798E"/>
    <w:rsid w:val="005E441B"/>
    <w:rsid w:val="005E51D9"/>
    <w:rsid w:val="005E5790"/>
    <w:rsid w:val="006132AD"/>
    <w:rsid w:val="0063229B"/>
    <w:rsid w:val="00635DD0"/>
    <w:rsid w:val="00637875"/>
    <w:rsid w:val="00642226"/>
    <w:rsid w:val="00653ED9"/>
    <w:rsid w:val="00654874"/>
    <w:rsid w:val="00683D88"/>
    <w:rsid w:val="006865B9"/>
    <w:rsid w:val="00686D83"/>
    <w:rsid w:val="0069035E"/>
    <w:rsid w:val="006A2849"/>
    <w:rsid w:val="006A55D8"/>
    <w:rsid w:val="006C0FD9"/>
    <w:rsid w:val="006C5DE5"/>
    <w:rsid w:val="006D0BD5"/>
    <w:rsid w:val="006D2D18"/>
    <w:rsid w:val="006D50D9"/>
    <w:rsid w:val="006E249F"/>
    <w:rsid w:val="006F6ED8"/>
    <w:rsid w:val="00717704"/>
    <w:rsid w:val="00737566"/>
    <w:rsid w:val="00744EF2"/>
    <w:rsid w:val="007519A3"/>
    <w:rsid w:val="00762C78"/>
    <w:rsid w:val="00766AA0"/>
    <w:rsid w:val="007806B0"/>
    <w:rsid w:val="007B7DDB"/>
    <w:rsid w:val="007C51A7"/>
    <w:rsid w:val="007E0DA9"/>
    <w:rsid w:val="007E6775"/>
    <w:rsid w:val="007F6584"/>
    <w:rsid w:val="00805C26"/>
    <w:rsid w:val="00837C24"/>
    <w:rsid w:val="00851F94"/>
    <w:rsid w:val="00880226"/>
    <w:rsid w:val="00881FD5"/>
    <w:rsid w:val="008B228E"/>
    <w:rsid w:val="008B4549"/>
    <w:rsid w:val="008E60A7"/>
    <w:rsid w:val="008E6508"/>
    <w:rsid w:val="008E676E"/>
    <w:rsid w:val="008F55F2"/>
    <w:rsid w:val="009053FA"/>
    <w:rsid w:val="00922C25"/>
    <w:rsid w:val="009373D2"/>
    <w:rsid w:val="00947379"/>
    <w:rsid w:val="0095050F"/>
    <w:rsid w:val="0095158A"/>
    <w:rsid w:val="00952933"/>
    <w:rsid w:val="0096103C"/>
    <w:rsid w:val="00971990"/>
    <w:rsid w:val="0097537D"/>
    <w:rsid w:val="00980B17"/>
    <w:rsid w:val="009A50A7"/>
    <w:rsid w:val="009B10CF"/>
    <w:rsid w:val="009D25DF"/>
    <w:rsid w:val="009D7C17"/>
    <w:rsid w:val="009F1556"/>
    <w:rsid w:val="00A00598"/>
    <w:rsid w:val="00A64CB7"/>
    <w:rsid w:val="00A77695"/>
    <w:rsid w:val="00A81589"/>
    <w:rsid w:val="00A83C33"/>
    <w:rsid w:val="00A850A0"/>
    <w:rsid w:val="00A927C8"/>
    <w:rsid w:val="00A93627"/>
    <w:rsid w:val="00AA6812"/>
    <w:rsid w:val="00AB451B"/>
    <w:rsid w:val="00AD2262"/>
    <w:rsid w:val="00AD5ED3"/>
    <w:rsid w:val="00AD6811"/>
    <w:rsid w:val="00AF1C62"/>
    <w:rsid w:val="00B413F4"/>
    <w:rsid w:val="00B567CA"/>
    <w:rsid w:val="00B56A88"/>
    <w:rsid w:val="00B72EC7"/>
    <w:rsid w:val="00BA27EA"/>
    <w:rsid w:val="00BB0578"/>
    <w:rsid w:val="00BB3FC8"/>
    <w:rsid w:val="00BC5C26"/>
    <w:rsid w:val="00BD0E49"/>
    <w:rsid w:val="00C05904"/>
    <w:rsid w:val="00C114B8"/>
    <w:rsid w:val="00C11CA8"/>
    <w:rsid w:val="00C22739"/>
    <w:rsid w:val="00C2422E"/>
    <w:rsid w:val="00C27ACB"/>
    <w:rsid w:val="00C27EFB"/>
    <w:rsid w:val="00C44766"/>
    <w:rsid w:val="00C7375A"/>
    <w:rsid w:val="00C74BE5"/>
    <w:rsid w:val="00C813D8"/>
    <w:rsid w:val="00C97BDB"/>
    <w:rsid w:val="00CB6CFD"/>
    <w:rsid w:val="00CB7A94"/>
    <w:rsid w:val="00CC7CED"/>
    <w:rsid w:val="00CD7679"/>
    <w:rsid w:val="00CF6E97"/>
    <w:rsid w:val="00D13978"/>
    <w:rsid w:val="00D26B21"/>
    <w:rsid w:val="00D3150F"/>
    <w:rsid w:val="00D4670F"/>
    <w:rsid w:val="00D502BF"/>
    <w:rsid w:val="00D63162"/>
    <w:rsid w:val="00D65415"/>
    <w:rsid w:val="00D86504"/>
    <w:rsid w:val="00D93629"/>
    <w:rsid w:val="00D97D1C"/>
    <w:rsid w:val="00DA2983"/>
    <w:rsid w:val="00DB167C"/>
    <w:rsid w:val="00DB298F"/>
    <w:rsid w:val="00E0740E"/>
    <w:rsid w:val="00E12B2F"/>
    <w:rsid w:val="00E1425C"/>
    <w:rsid w:val="00E3185F"/>
    <w:rsid w:val="00E426F2"/>
    <w:rsid w:val="00E53345"/>
    <w:rsid w:val="00E60D17"/>
    <w:rsid w:val="00E65EEF"/>
    <w:rsid w:val="00E70654"/>
    <w:rsid w:val="00E827F2"/>
    <w:rsid w:val="00EB4CC4"/>
    <w:rsid w:val="00EB7ECE"/>
    <w:rsid w:val="00ED4BC6"/>
    <w:rsid w:val="00EE554D"/>
    <w:rsid w:val="00EE64F3"/>
    <w:rsid w:val="00EF771C"/>
    <w:rsid w:val="00F129EE"/>
    <w:rsid w:val="00F2096C"/>
    <w:rsid w:val="00F21998"/>
    <w:rsid w:val="00F21E7F"/>
    <w:rsid w:val="00F23A90"/>
    <w:rsid w:val="00F30DD2"/>
    <w:rsid w:val="00F702A6"/>
    <w:rsid w:val="00F710EA"/>
    <w:rsid w:val="00F84D12"/>
    <w:rsid w:val="00FA0DE6"/>
    <w:rsid w:val="00FA2C9A"/>
    <w:rsid w:val="00FB6B9A"/>
    <w:rsid w:val="00FC6675"/>
    <w:rsid w:val="00FD512C"/>
    <w:rsid w:val="00FF3C39"/>
    <w:rsid w:val="01D43758"/>
    <w:rsid w:val="02172252"/>
    <w:rsid w:val="037E4841"/>
    <w:rsid w:val="03FA31AE"/>
    <w:rsid w:val="05D759B4"/>
    <w:rsid w:val="07A51CD2"/>
    <w:rsid w:val="08D81BB4"/>
    <w:rsid w:val="0A740009"/>
    <w:rsid w:val="0A9A64AA"/>
    <w:rsid w:val="0B9D10D9"/>
    <w:rsid w:val="0CDF7556"/>
    <w:rsid w:val="0DC14A62"/>
    <w:rsid w:val="0E8F2773"/>
    <w:rsid w:val="1134338D"/>
    <w:rsid w:val="11884EC8"/>
    <w:rsid w:val="11BC0A50"/>
    <w:rsid w:val="130B0B09"/>
    <w:rsid w:val="134B1B76"/>
    <w:rsid w:val="148555F0"/>
    <w:rsid w:val="15317956"/>
    <w:rsid w:val="15591ADB"/>
    <w:rsid w:val="15E544B8"/>
    <w:rsid w:val="17EC348A"/>
    <w:rsid w:val="1A3E6AC5"/>
    <w:rsid w:val="1AC5013C"/>
    <w:rsid w:val="1BCA2B24"/>
    <w:rsid w:val="1E3269EA"/>
    <w:rsid w:val="200308CB"/>
    <w:rsid w:val="233D34F9"/>
    <w:rsid w:val="23925F62"/>
    <w:rsid w:val="23B97926"/>
    <w:rsid w:val="25035FEC"/>
    <w:rsid w:val="29A614EC"/>
    <w:rsid w:val="2C934D84"/>
    <w:rsid w:val="2F097580"/>
    <w:rsid w:val="32D2354E"/>
    <w:rsid w:val="368E62C3"/>
    <w:rsid w:val="370F469D"/>
    <w:rsid w:val="377F2373"/>
    <w:rsid w:val="37DA3BAA"/>
    <w:rsid w:val="3A830B2E"/>
    <w:rsid w:val="3C1C08F2"/>
    <w:rsid w:val="3C324B83"/>
    <w:rsid w:val="3CE30704"/>
    <w:rsid w:val="3FEF9CAF"/>
    <w:rsid w:val="3FF917B4"/>
    <w:rsid w:val="406605A8"/>
    <w:rsid w:val="413367FE"/>
    <w:rsid w:val="43021FE9"/>
    <w:rsid w:val="434F7C5C"/>
    <w:rsid w:val="435B5215"/>
    <w:rsid w:val="45611678"/>
    <w:rsid w:val="4787598D"/>
    <w:rsid w:val="47A15686"/>
    <w:rsid w:val="47B31C73"/>
    <w:rsid w:val="49AA574A"/>
    <w:rsid w:val="4A1B6221"/>
    <w:rsid w:val="4BC0573E"/>
    <w:rsid w:val="4C080B9E"/>
    <w:rsid w:val="507410A7"/>
    <w:rsid w:val="53BB2492"/>
    <w:rsid w:val="540463E4"/>
    <w:rsid w:val="57DD197A"/>
    <w:rsid w:val="5B73552F"/>
    <w:rsid w:val="5BEA352F"/>
    <w:rsid w:val="5D565EFE"/>
    <w:rsid w:val="5D591AA3"/>
    <w:rsid w:val="5F774462"/>
    <w:rsid w:val="5FE14BB0"/>
    <w:rsid w:val="62AE45E2"/>
    <w:rsid w:val="658C6239"/>
    <w:rsid w:val="65C71020"/>
    <w:rsid w:val="68AF3CA2"/>
    <w:rsid w:val="6BDE8D97"/>
    <w:rsid w:val="6BE85D81"/>
    <w:rsid w:val="6E4459F8"/>
    <w:rsid w:val="6F161EC5"/>
    <w:rsid w:val="6F274E82"/>
    <w:rsid w:val="71F852C4"/>
    <w:rsid w:val="7581326F"/>
    <w:rsid w:val="758724CA"/>
    <w:rsid w:val="75A45176"/>
    <w:rsid w:val="77BB441B"/>
    <w:rsid w:val="7AFE4845"/>
    <w:rsid w:val="7D680DAA"/>
    <w:rsid w:val="7F77697D"/>
    <w:rsid w:val="F6D7988C"/>
    <w:rsid w:val="F97D01D2"/>
    <w:rsid w:val="FFFFC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qFormat/>
    <w:uiPriority w:val="0"/>
    <w:pPr>
      <w:spacing w:after="120"/>
      <w:ind w:left="420" w:leftChars="200"/>
    </w:p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0"/>
    <w:rPr>
      <w:rFonts w:asciiTheme="minorHAnsi" w:hAnsiTheme="minorHAnsi" w:eastAsiaTheme="minorEastAsia" w:cstheme="minorBidi"/>
      <w:kern w:val="2"/>
      <w:sz w:val="18"/>
      <w:szCs w:val="18"/>
    </w:rPr>
  </w:style>
  <w:style w:type="character" w:customStyle="1" w:styleId="10">
    <w:name w:val="页脚 Char"/>
    <w:basedOn w:val="8"/>
    <w:link w:val="4"/>
    <w:qFormat/>
    <w:uiPriority w:val="0"/>
    <w:rPr>
      <w:rFonts w:asciiTheme="minorHAnsi" w:hAnsiTheme="minorHAnsi" w:eastAsiaTheme="minorEastAsia" w:cstheme="minorBidi"/>
      <w:kern w:val="2"/>
      <w:sz w:val="18"/>
      <w:szCs w:val="18"/>
    </w:rPr>
  </w:style>
  <w:style w:type="character" w:customStyle="1" w:styleId="11">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453</Words>
  <Characters>541</Characters>
  <Lines>11</Lines>
  <Paragraphs>3</Paragraphs>
  <TotalTime>15</TotalTime>
  <ScaleCrop>false</ScaleCrop>
  <LinksUpToDate>false</LinksUpToDate>
  <CharactersWithSpaces>550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2024-08-06T15:40:00Z</dcterms:created>
  <dc:creator>Lenovo</dc:creator>
  <cp:lastModifiedBy>聆听窗外雨。</cp:lastModifiedBy>
  <cp:lastPrinted>2024-08-15T10:21:00Z</cp:lastPrinted>
  <dcterms:modified xsi:type="dcterms:W3CDTF">2026-02-04T01:13:18Z</dcterms:modified>
  <cp:revision>559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9309780455DD410DAB9C20E785D75D99_13</vt:lpwstr>
  </property>
  <property fmtid="{D5CDD505-2E9C-101B-9397-08002B2CF9AE}" pid="4" name="KSOTemplateDocerSaveRecord">
    <vt:lpwstr>eyJoZGlkIjoiYzE2NTdkYTY4NGM3YmRhNjMwY2IwMmJjMzhmMzM4OWYiLCJ1c2VySWQiOiI4MDAzMjg4NjMifQ==</vt:lpwstr>
  </property>
</Properties>
</file>